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4F97" w:rsidRPr="002517C1" w:rsidRDefault="001B4F97">
      <w:pPr>
        <w:rPr>
          <w:b/>
        </w:rPr>
      </w:pPr>
      <w:r w:rsidRPr="002517C1">
        <w:rPr>
          <w:b/>
        </w:rPr>
        <w:t>Questions for Safaricom Case – Part I</w:t>
      </w:r>
    </w:p>
    <w:p w:rsidR="001B4F97" w:rsidRPr="002517C1" w:rsidRDefault="001B4F97">
      <w:pPr>
        <w:rPr>
          <w:b/>
          <w:color w:val="FF0000"/>
        </w:rPr>
      </w:pPr>
      <w:r w:rsidRPr="002517C1">
        <w:rPr>
          <w:b/>
          <w:color w:val="FF0000"/>
        </w:rPr>
        <w:t>THE PROBLEM</w:t>
      </w:r>
      <w:r w:rsidR="000E3C82" w:rsidRPr="002517C1">
        <w:rPr>
          <w:b/>
          <w:color w:val="FF0000"/>
        </w:rPr>
        <w:t xml:space="preserve"> (Analysis)</w:t>
      </w:r>
    </w:p>
    <w:p w:rsidR="001B4F97" w:rsidRPr="002517C1" w:rsidRDefault="001B4F97">
      <w:pPr>
        <w:rPr>
          <w:b/>
        </w:rPr>
      </w:pPr>
      <w:r w:rsidRPr="002517C1">
        <w:rPr>
          <w:b/>
        </w:rPr>
        <w:t xml:space="preserve"> (1)  Describe Safaricom’s general environment</w:t>
      </w:r>
    </w:p>
    <w:p w:rsidR="001B4F97" w:rsidRPr="002517C1" w:rsidRDefault="001B4F97">
      <w:pPr>
        <w:rPr>
          <w:b/>
        </w:rPr>
      </w:pPr>
      <w:r w:rsidRPr="002517C1">
        <w:rPr>
          <w:b/>
        </w:rPr>
        <w:t xml:space="preserve"> (2)  Construct a SWOT Analysis for the company</w:t>
      </w:r>
      <w:bookmarkStart w:id="0" w:name="_GoBack"/>
      <w:bookmarkEnd w:id="0"/>
    </w:p>
    <w:p w:rsidR="00696062" w:rsidRPr="002517C1" w:rsidRDefault="00696062">
      <w:pPr>
        <w:rPr>
          <w:b/>
        </w:rPr>
      </w:pPr>
      <w:r w:rsidRPr="002517C1">
        <w:rPr>
          <w:b/>
        </w:rPr>
        <w:tab/>
      </w:r>
      <w:proofErr w:type="gramStart"/>
      <w:r w:rsidRPr="002517C1">
        <w:rPr>
          <w:b/>
        </w:rPr>
        <w:t xml:space="preserve">a.  </w:t>
      </w:r>
      <w:r w:rsidR="00AC4181" w:rsidRPr="002517C1">
        <w:rPr>
          <w:b/>
        </w:rPr>
        <w:t>C</w:t>
      </w:r>
      <w:r w:rsidRPr="002517C1">
        <w:rPr>
          <w:b/>
        </w:rPr>
        <w:t>ompare</w:t>
      </w:r>
      <w:proofErr w:type="gramEnd"/>
      <w:r w:rsidRPr="002517C1">
        <w:rPr>
          <w:b/>
        </w:rPr>
        <w:t xml:space="preserve"> Safaricom </w:t>
      </w:r>
      <w:r w:rsidR="000E3C82" w:rsidRPr="002517C1">
        <w:rPr>
          <w:b/>
        </w:rPr>
        <w:t xml:space="preserve">market share and financial performance </w:t>
      </w:r>
      <w:r w:rsidRPr="002517C1">
        <w:rPr>
          <w:b/>
        </w:rPr>
        <w:t>with its competitors</w:t>
      </w:r>
    </w:p>
    <w:p w:rsidR="00696062" w:rsidRPr="002517C1" w:rsidRDefault="00696062">
      <w:pPr>
        <w:rPr>
          <w:b/>
        </w:rPr>
      </w:pPr>
      <w:r w:rsidRPr="002517C1">
        <w:rPr>
          <w:b/>
        </w:rPr>
        <w:tab/>
      </w:r>
      <w:proofErr w:type="gramStart"/>
      <w:r w:rsidRPr="002517C1">
        <w:rPr>
          <w:b/>
        </w:rPr>
        <w:t xml:space="preserve">b.  </w:t>
      </w:r>
      <w:r w:rsidR="00AC4181" w:rsidRPr="002517C1">
        <w:rPr>
          <w:b/>
        </w:rPr>
        <w:t>Assess</w:t>
      </w:r>
      <w:proofErr w:type="gramEnd"/>
      <w:r w:rsidR="00AC4181" w:rsidRPr="002517C1">
        <w:rPr>
          <w:b/>
        </w:rPr>
        <w:t xml:space="preserve"> the company’s management team and culture</w:t>
      </w:r>
    </w:p>
    <w:p w:rsidR="00AC4181" w:rsidRPr="002517C1" w:rsidRDefault="00AC4181">
      <w:pPr>
        <w:rPr>
          <w:b/>
        </w:rPr>
      </w:pPr>
      <w:r w:rsidRPr="002517C1">
        <w:rPr>
          <w:b/>
        </w:rPr>
        <w:tab/>
      </w:r>
      <w:proofErr w:type="gramStart"/>
      <w:r w:rsidRPr="002517C1">
        <w:rPr>
          <w:b/>
        </w:rPr>
        <w:t xml:space="preserve">c.  </w:t>
      </w:r>
      <w:r w:rsidR="000E3C82" w:rsidRPr="002517C1">
        <w:rPr>
          <w:b/>
        </w:rPr>
        <w:t>Assess</w:t>
      </w:r>
      <w:proofErr w:type="gramEnd"/>
      <w:r w:rsidR="000E3C82" w:rsidRPr="002517C1">
        <w:rPr>
          <w:b/>
        </w:rPr>
        <w:t xml:space="preserve"> the company’s diversification strategy</w:t>
      </w:r>
      <w:r w:rsidRPr="002517C1">
        <w:rPr>
          <w:b/>
        </w:rPr>
        <w:tab/>
      </w:r>
    </w:p>
    <w:p w:rsidR="00696062" w:rsidRPr="002517C1" w:rsidRDefault="00696062">
      <w:pPr>
        <w:rPr>
          <w:b/>
        </w:rPr>
      </w:pPr>
      <w:r w:rsidRPr="002517C1">
        <w:rPr>
          <w:b/>
        </w:rPr>
        <w:t xml:space="preserve"> (3)  Identify Safaricom’s strategic priorities</w:t>
      </w:r>
    </w:p>
    <w:p w:rsidR="001B4F97" w:rsidRPr="002517C1" w:rsidRDefault="001B4F97">
      <w:pPr>
        <w:rPr>
          <w:b/>
          <w:color w:val="0070C0"/>
        </w:rPr>
      </w:pPr>
      <w:r w:rsidRPr="002517C1">
        <w:rPr>
          <w:b/>
          <w:color w:val="0070C0"/>
        </w:rPr>
        <w:t>THINKING (Evaluation)</w:t>
      </w:r>
    </w:p>
    <w:p w:rsidR="000E3C82" w:rsidRPr="002517C1" w:rsidRDefault="000E3C82">
      <w:pPr>
        <w:rPr>
          <w:b/>
        </w:rPr>
      </w:pPr>
      <w:r w:rsidRPr="002517C1">
        <w:rPr>
          <w:b/>
        </w:rPr>
        <w:t>Based on your analysis:</w:t>
      </w:r>
    </w:p>
    <w:p w:rsidR="000E3C82" w:rsidRPr="002517C1" w:rsidRDefault="000E3C82" w:rsidP="000E3C82">
      <w:pPr>
        <w:pStyle w:val="ListParagraph"/>
        <w:numPr>
          <w:ilvl w:val="0"/>
          <w:numId w:val="1"/>
        </w:numPr>
        <w:rPr>
          <w:b/>
        </w:rPr>
      </w:pPr>
      <w:r w:rsidRPr="002517C1">
        <w:rPr>
          <w:b/>
        </w:rPr>
        <w:t>How is the company performing overall?</w:t>
      </w:r>
    </w:p>
    <w:p w:rsidR="000E3C82" w:rsidRPr="002517C1" w:rsidRDefault="000E3C82" w:rsidP="000E3C82">
      <w:pPr>
        <w:pStyle w:val="ListParagraph"/>
        <w:numPr>
          <w:ilvl w:val="0"/>
          <w:numId w:val="1"/>
        </w:numPr>
        <w:rPr>
          <w:b/>
        </w:rPr>
      </w:pPr>
      <w:r w:rsidRPr="002517C1">
        <w:rPr>
          <w:b/>
        </w:rPr>
        <w:t>How should Safaricom increase profitability, and or expand their market share?</w:t>
      </w:r>
    </w:p>
    <w:p w:rsidR="000E3C82" w:rsidRPr="002517C1" w:rsidRDefault="000E3C82" w:rsidP="000E3C82">
      <w:pPr>
        <w:pStyle w:val="ListParagraph"/>
        <w:numPr>
          <w:ilvl w:val="0"/>
          <w:numId w:val="1"/>
        </w:numPr>
        <w:rPr>
          <w:b/>
        </w:rPr>
      </w:pPr>
      <w:r w:rsidRPr="002517C1">
        <w:rPr>
          <w:b/>
        </w:rPr>
        <w:t xml:space="preserve"> Is the firm’s recent announcement to start providing television services a good move, or will this diversification outside of its core business hurt Safaricom in the long-run?</w:t>
      </w:r>
    </w:p>
    <w:p w:rsidR="000E3C82" w:rsidRPr="002517C1" w:rsidRDefault="000E3C82" w:rsidP="000E3C82">
      <w:pPr>
        <w:pStyle w:val="ListParagraph"/>
        <w:numPr>
          <w:ilvl w:val="0"/>
          <w:numId w:val="1"/>
        </w:numPr>
        <w:rPr>
          <w:b/>
        </w:rPr>
      </w:pPr>
      <w:r w:rsidRPr="002517C1">
        <w:rPr>
          <w:b/>
        </w:rPr>
        <w:t>Should Safaricom differentiate its banking services from those of its competitors?</w:t>
      </w:r>
      <w:r w:rsidR="008337AA" w:rsidRPr="002517C1">
        <w:rPr>
          <w:b/>
        </w:rPr>
        <w:t xml:space="preserve">  How can it stay ahead of the competition?</w:t>
      </w:r>
    </w:p>
    <w:p w:rsidR="008337AA" w:rsidRPr="002517C1" w:rsidRDefault="008337AA" w:rsidP="008337AA">
      <w:pPr>
        <w:pStyle w:val="ListParagraph"/>
        <w:ind w:left="360"/>
        <w:rPr>
          <w:b/>
        </w:rPr>
      </w:pPr>
    </w:p>
    <w:p w:rsidR="008337AA" w:rsidRPr="002517C1" w:rsidRDefault="008337AA" w:rsidP="008337AA">
      <w:pPr>
        <w:pStyle w:val="ListParagraph"/>
        <w:ind w:left="0"/>
        <w:rPr>
          <w:b/>
          <w:color w:val="00B050"/>
        </w:rPr>
      </w:pPr>
      <w:r w:rsidRPr="002517C1">
        <w:rPr>
          <w:b/>
          <w:color w:val="00B050"/>
        </w:rPr>
        <w:t>THE SOLUTION (Synthesizing and Creating)</w:t>
      </w:r>
    </w:p>
    <w:p w:rsidR="008337AA" w:rsidRPr="002517C1" w:rsidRDefault="008337AA" w:rsidP="008337AA">
      <w:pPr>
        <w:pStyle w:val="ListParagraph"/>
        <w:ind w:left="0"/>
        <w:rPr>
          <w:b/>
        </w:rPr>
      </w:pPr>
    </w:p>
    <w:p w:rsidR="008337AA" w:rsidRPr="002517C1" w:rsidRDefault="008337AA" w:rsidP="008337AA">
      <w:pPr>
        <w:pStyle w:val="ListParagraph"/>
        <w:numPr>
          <w:ilvl w:val="0"/>
          <w:numId w:val="2"/>
        </w:numPr>
        <w:rPr>
          <w:b/>
        </w:rPr>
      </w:pPr>
      <w:r w:rsidRPr="002517C1">
        <w:rPr>
          <w:b/>
        </w:rPr>
        <w:t>What should be Safaricom next moves in terms of growth and expansion?</w:t>
      </w:r>
    </w:p>
    <w:p w:rsidR="008337AA" w:rsidRPr="002517C1" w:rsidRDefault="008337AA" w:rsidP="008337AA">
      <w:pPr>
        <w:pStyle w:val="ListParagraph"/>
        <w:numPr>
          <w:ilvl w:val="0"/>
          <w:numId w:val="2"/>
        </w:numPr>
        <w:rPr>
          <w:b/>
        </w:rPr>
      </w:pPr>
      <w:r w:rsidRPr="002517C1">
        <w:rPr>
          <w:b/>
        </w:rPr>
        <w:t>What can be done to help the company achieve its goals?</w:t>
      </w:r>
    </w:p>
    <w:p w:rsidR="008337AA" w:rsidRDefault="008337AA" w:rsidP="008337AA">
      <w:pPr>
        <w:pStyle w:val="ListParagraph"/>
        <w:ind w:left="0"/>
      </w:pPr>
    </w:p>
    <w:p w:rsidR="00647283" w:rsidRDefault="00647283" w:rsidP="008337AA">
      <w:pPr>
        <w:pStyle w:val="ListParagraph"/>
        <w:ind w:left="0"/>
      </w:pPr>
    </w:p>
    <w:p w:rsidR="00647283" w:rsidRDefault="00647283" w:rsidP="00647283">
      <w:pPr>
        <w:pStyle w:val="NormalWeb"/>
        <w:shd w:val="clear" w:color="auto" w:fill="FFFFFF"/>
        <w:spacing w:before="0" w:beforeAutospacing="0" w:after="225" w:afterAutospacing="0"/>
        <w:ind w:left="975" w:right="975"/>
        <w:rPr>
          <w:rFonts w:ascii="Cambria" w:hAnsi="Cambria"/>
          <w:color w:val="575757"/>
          <w:sz w:val="27"/>
          <w:szCs w:val="27"/>
        </w:rPr>
      </w:pPr>
      <w:r>
        <w:rPr>
          <w:rFonts w:ascii="Cambria" w:hAnsi="Cambria"/>
          <w:color w:val="575757"/>
          <w:sz w:val="27"/>
          <w:szCs w:val="27"/>
        </w:rPr>
        <w:t xml:space="preserve">As the largest mobile provider in Kenya, </w:t>
      </w:r>
      <w:proofErr w:type="spellStart"/>
      <w:r>
        <w:rPr>
          <w:rFonts w:ascii="Cambria" w:hAnsi="Cambria"/>
          <w:color w:val="575757"/>
          <w:sz w:val="27"/>
          <w:szCs w:val="27"/>
        </w:rPr>
        <w:t>Safaricom</w:t>
      </w:r>
      <w:proofErr w:type="spellEnd"/>
      <w:r>
        <w:rPr>
          <w:rFonts w:ascii="Cambria" w:hAnsi="Cambria"/>
          <w:color w:val="575757"/>
          <w:sz w:val="27"/>
          <w:szCs w:val="27"/>
        </w:rPr>
        <w:t xml:space="preserve"> has touched the lives of Kenyans throughout the country, with products and services designed to empower people. </w:t>
      </w:r>
      <w:proofErr w:type="spellStart"/>
      <w:r>
        <w:rPr>
          <w:rFonts w:ascii="Cambria" w:hAnsi="Cambria"/>
          <w:color w:val="575757"/>
          <w:sz w:val="27"/>
          <w:szCs w:val="27"/>
        </w:rPr>
        <w:t>Safaricom</w:t>
      </w:r>
      <w:proofErr w:type="spellEnd"/>
      <w:r>
        <w:rPr>
          <w:rFonts w:ascii="Cambria" w:hAnsi="Cambria"/>
          <w:color w:val="575757"/>
          <w:sz w:val="27"/>
          <w:szCs w:val="27"/>
        </w:rPr>
        <w:t xml:space="preserve"> enjoys a 64.5% market share, 77.5% of voice traffic, and 72.6% of mobile data/internet subscribers.</w:t>
      </w:r>
      <w:r>
        <w:rPr>
          <w:rFonts w:ascii="Cambria" w:hAnsi="Cambria"/>
          <w:noProof/>
          <w:color w:val="007DB8"/>
          <w:sz w:val="27"/>
          <w:szCs w:val="27"/>
        </w:rPr>
        <w:drawing>
          <wp:inline distT="0" distB="0" distL="0" distR="0" wp14:anchorId="3C77DA8C" wp14:editId="1A7B0E95">
            <wp:extent cx="123825" cy="123825"/>
            <wp:effectExtent l="0" t="0" r="9525" b="9525"/>
            <wp:docPr id="1" name="Picture 1" descr="https://ng.cengage.com/static/nbapps/glossary/images/footstar.png">
              <a:hlinkClick xmlns:a="http://schemas.openxmlformats.org/drawingml/2006/main" r:id="rId5"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ng.cengage.com/static/nbapps/glossary/images/footstar.png">
                      <a:hlinkClick r:id="rId5" tooltip="&quot;Footnot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Pr>
          <w:rFonts w:ascii="Cambria" w:hAnsi="Cambria"/>
          <w:color w:val="575757"/>
          <w:sz w:val="27"/>
          <w:szCs w:val="27"/>
        </w:rPr>
        <w:t> </w:t>
      </w:r>
      <w:proofErr w:type="spellStart"/>
      <w:r>
        <w:rPr>
          <w:rFonts w:ascii="Cambria" w:hAnsi="Cambria"/>
          <w:color w:val="575757"/>
          <w:sz w:val="27"/>
          <w:szCs w:val="27"/>
        </w:rPr>
        <w:t>Safaricom</w:t>
      </w:r>
      <w:proofErr w:type="spellEnd"/>
      <w:r>
        <w:rPr>
          <w:rFonts w:ascii="Cambria" w:hAnsi="Cambria"/>
          <w:color w:val="575757"/>
          <w:sz w:val="27"/>
          <w:szCs w:val="27"/>
        </w:rPr>
        <w:t xml:space="preserve"> facilitates community involvement through various organizations such as the M-PESA foundation, a charitable trust that seeks to advocate programs that improve health, environmental conservation, and education for the financial and social benefit of Kenyans, and the </w:t>
      </w:r>
      <w:proofErr w:type="spellStart"/>
      <w:r>
        <w:rPr>
          <w:rFonts w:ascii="Cambria" w:hAnsi="Cambria"/>
          <w:color w:val="575757"/>
          <w:sz w:val="27"/>
          <w:szCs w:val="27"/>
        </w:rPr>
        <w:t>Safaricom</w:t>
      </w:r>
      <w:proofErr w:type="spellEnd"/>
      <w:r>
        <w:rPr>
          <w:rFonts w:ascii="Cambria" w:hAnsi="Cambria"/>
          <w:color w:val="575757"/>
          <w:sz w:val="27"/>
          <w:szCs w:val="27"/>
        </w:rPr>
        <w:t xml:space="preserve"> Foundation, whose mission is to partner with the community to tackle environmental, economic, and social issues to bring about enduring and progressive change.</w:t>
      </w:r>
      <w:r>
        <w:rPr>
          <w:rFonts w:ascii="Cambria" w:hAnsi="Cambria"/>
          <w:noProof/>
          <w:color w:val="007DB8"/>
          <w:sz w:val="27"/>
          <w:szCs w:val="27"/>
        </w:rPr>
        <w:drawing>
          <wp:inline distT="0" distB="0" distL="0" distR="0" wp14:anchorId="5D07FAB5" wp14:editId="7D8FE2B2">
            <wp:extent cx="123825" cy="123825"/>
            <wp:effectExtent l="0" t="0" r="9525" b="9525"/>
            <wp:docPr id="2" name="Picture 2" descr="https://ng.cengage.com/static/nbapps/glossary/images/footstar.png">
              <a:hlinkClick xmlns:a="http://schemas.openxmlformats.org/drawingml/2006/main" r:id="rId5"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ng.cengage.com/static/nbapps/glossary/images/footstar.png">
                      <a:hlinkClick r:id="rId5" tooltip="&quot;Footnot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Pr>
          <w:rFonts w:ascii="Cambria" w:hAnsi="Cambria"/>
          <w:color w:val="575757"/>
          <w:sz w:val="27"/>
          <w:szCs w:val="27"/>
        </w:rPr>
        <w:t> </w:t>
      </w:r>
      <w:proofErr w:type="spellStart"/>
      <w:r>
        <w:rPr>
          <w:rFonts w:ascii="Cambria" w:hAnsi="Cambria"/>
          <w:color w:val="575757"/>
          <w:sz w:val="27"/>
          <w:szCs w:val="27"/>
        </w:rPr>
        <w:t>Safaricom</w:t>
      </w:r>
      <w:proofErr w:type="spellEnd"/>
      <w:r>
        <w:rPr>
          <w:rFonts w:ascii="Cambria" w:hAnsi="Cambria"/>
          <w:color w:val="575757"/>
          <w:sz w:val="27"/>
          <w:szCs w:val="27"/>
        </w:rPr>
        <w:t xml:space="preserve"> also serves society by sponsoring athletic events through </w:t>
      </w:r>
      <w:proofErr w:type="spellStart"/>
      <w:r>
        <w:rPr>
          <w:rFonts w:ascii="Cambria" w:hAnsi="Cambria"/>
          <w:color w:val="575757"/>
          <w:sz w:val="27"/>
          <w:szCs w:val="27"/>
        </w:rPr>
        <w:t>Safaricom</w:t>
      </w:r>
      <w:proofErr w:type="spellEnd"/>
      <w:r>
        <w:rPr>
          <w:rFonts w:ascii="Cambria" w:hAnsi="Cambria"/>
          <w:color w:val="575757"/>
          <w:sz w:val="27"/>
          <w:szCs w:val="27"/>
        </w:rPr>
        <w:t xml:space="preserve"> Sevens, the biggest rugby event in Kenya, and by </w:t>
      </w:r>
      <w:r>
        <w:rPr>
          <w:rFonts w:ascii="Cambria" w:hAnsi="Cambria"/>
          <w:color w:val="575757"/>
          <w:sz w:val="27"/>
          <w:szCs w:val="27"/>
        </w:rPr>
        <w:lastRenderedPageBreak/>
        <w:t xml:space="preserve">sponsoring the music festival Niko </w:t>
      </w:r>
      <w:proofErr w:type="spellStart"/>
      <w:r>
        <w:rPr>
          <w:rFonts w:ascii="Cambria" w:hAnsi="Cambria"/>
          <w:color w:val="575757"/>
          <w:sz w:val="27"/>
          <w:szCs w:val="27"/>
        </w:rPr>
        <w:t>na</w:t>
      </w:r>
      <w:proofErr w:type="spellEnd"/>
      <w:r>
        <w:rPr>
          <w:rFonts w:ascii="Cambria" w:hAnsi="Cambria"/>
          <w:color w:val="575757"/>
          <w:sz w:val="27"/>
          <w:szCs w:val="27"/>
        </w:rPr>
        <w:t xml:space="preserve"> </w:t>
      </w:r>
      <w:proofErr w:type="spellStart"/>
      <w:r>
        <w:rPr>
          <w:rFonts w:ascii="Cambria" w:hAnsi="Cambria"/>
          <w:color w:val="575757"/>
          <w:sz w:val="27"/>
          <w:szCs w:val="27"/>
        </w:rPr>
        <w:t>Safaricom</w:t>
      </w:r>
      <w:proofErr w:type="spellEnd"/>
      <w:r>
        <w:rPr>
          <w:rFonts w:ascii="Cambria" w:hAnsi="Cambria"/>
          <w:color w:val="575757"/>
          <w:sz w:val="27"/>
          <w:szCs w:val="27"/>
        </w:rPr>
        <w:t xml:space="preserve"> Live, an event featuring local music talent and fostering national pride.</w:t>
      </w:r>
      <w:r>
        <w:rPr>
          <w:rFonts w:ascii="Cambria" w:hAnsi="Cambria"/>
          <w:noProof/>
          <w:color w:val="007DB8"/>
          <w:sz w:val="27"/>
          <w:szCs w:val="27"/>
        </w:rPr>
        <w:drawing>
          <wp:inline distT="0" distB="0" distL="0" distR="0" wp14:anchorId="1629E765" wp14:editId="1315F44A">
            <wp:extent cx="123825" cy="123825"/>
            <wp:effectExtent l="0" t="0" r="9525" b="9525"/>
            <wp:docPr id="3" name="Picture 3" descr="https://ng.cengage.com/static/nbapps/glossary/images/footstar.png">
              <a:hlinkClick xmlns:a="http://schemas.openxmlformats.org/drawingml/2006/main" r:id="rId5"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ng.cengage.com/static/nbapps/glossary/images/footstar.png">
                      <a:hlinkClick r:id="rId5" tooltip="&quot;Footnot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p w:rsidR="00647283" w:rsidRDefault="00647283" w:rsidP="00647283">
      <w:pPr>
        <w:pStyle w:val="NormalWeb"/>
        <w:shd w:val="clear" w:color="auto" w:fill="FFFFFF"/>
        <w:spacing w:before="0" w:beforeAutospacing="0" w:after="225" w:afterAutospacing="0"/>
        <w:ind w:left="975" w:right="975"/>
        <w:rPr>
          <w:rFonts w:ascii="Cambria" w:hAnsi="Cambria"/>
          <w:color w:val="575757"/>
          <w:sz w:val="27"/>
          <w:szCs w:val="27"/>
        </w:rPr>
      </w:pPr>
      <w:proofErr w:type="spellStart"/>
      <w:r>
        <w:rPr>
          <w:rFonts w:ascii="Cambria" w:hAnsi="Cambria"/>
          <w:color w:val="575757"/>
          <w:sz w:val="27"/>
          <w:szCs w:val="27"/>
        </w:rPr>
        <w:t>Safaricom</w:t>
      </w:r>
      <w:proofErr w:type="spellEnd"/>
      <w:r>
        <w:rPr>
          <w:rFonts w:ascii="Cambria" w:hAnsi="Cambria"/>
          <w:color w:val="575757"/>
          <w:sz w:val="27"/>
          <w:szCs w:val="27"/>
        </w:rPr>
        <w:t xml:space="preserve"> Ltd. was formed as a private limited liability company (LLC) in 1997 and became a publically traded company in 2002. The original company was 60% owned by the Government of Kenya.</w:t>
      </w:r>
      <w:r>
        <w:rPr>
          <w:rFonts w:ascii="Cambria" w:hAnsi="Cambria"/>
          <w:noProof/>
          <w:color w:val="007DB8"/>
          <w:sz w:val="27"/>
          <w:szCs w:val="27"/>
        </w:rPr>
        <w:drawing>
          <wp:inline distT="0" distB="0" distL="0" distR="0" wp14:anchorId="609EC7E9" wp14:editId="1BA0CF35">
            <wp:extent cx="123825" cy="123825"/>
            <wp:effectExtent l="0" t="0" r="9525" b="9525"/>
            <wp:docPr id="4" name="Picture 4" descr="https://ng.cengage.com/static/nbapps/glossary/images/footstar.png">
              <a:hlinkClick xmlns:a="http://schemas.openxmlformats.org/drawingml/2006/main" r:id="rId5"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ng.cengage.com/static/nbapps/glossary/images/footstar.png">
                      <a:hlinkClick r:id="rId5" tooltip="&quot;Footnot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Pr>
          <w:rFonts w:ascii="Cambria" w:hAnsi="Cambria"/>
          <w:color w:val="575757"/>
          <w:sz w:val="27"/>
          <w:szCs w:val="27"/>
        </w:rPr>
        <w:t> In 2000 Vodafone acquired a large stake in the company through Vodafone Kenya Ltd, a locally owned subsidiary.</w:t>
      </w:r>
      <w:r>
        <w:rPr>
          <w:rFonts w:ascii="Cambria" w:hAnsi="Cambria"/>
          <w:noProof/>
          <w:color w:val="007DB8"/>
          <w:sz w:val="27"/>
          <w:szCs w:val="27"/>
        </w:rPr>
        <w:drawing>
          <wp:inline distT="0" distB="0" distL="0" distR="0" wp14:anchorId="466814A7" wp14:editId="6BAF6924">
            <wp:extent cx="123825" cy="123825"/>
            <wp:effectExtent l="0" t="0" r="9525" b="9525"/>
            <wp:docPr id="5" name="Picture 5" descr="https://ng.cengage.com/static/nbapps/glossary/images/footstar.png">
              <a:hlinkClick xmlns:a="http://schemas.openxmlformats.org/drawingml/2006/main" r:id="rId5"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ng.cengage.com/static/nbapps/glossary/images/footstar.png">
                      <a:hlinkClick r:id="rId5" tooltip="&quot;Footnot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Pr>
          <w:rFonts w:ascii="Cambria" w:hAnsi="Cambria"/>
          <w:color w:val="575757"/>
          <w:sz w:val="27"/>
          <w:szCs w:val="27"/>
        </w:rPr>
        <w:t> In 2008 the Government of Kenya sold enough shares to the public to lose its majority interest.</w:t>
      </w:r>
      <w:r>
        <w:rPr>
          <w:rFonts w:ascii="Cambria" w:hAnsi="Cambria"/>
          <w:noProof/>
          <w:color w:val="007DB8"/>
          <w:sz w:val="27"/>
          <w:szCs w:val="27"/>
        </w:rPr>
        <w:drawing>
          <wp:inline distT="0" distB="0" distL="0" distR="0" wp14:anchorId="21ED30CC" wp14:editId="605D51CF">
            <wp:extent cx="123825" cy="123825"/>
            <wp:effectExtent l="0" t="0" r="9525" b="9525"/>
            <wp:docPr id="6" name="Picture 6" descr="https://ng.cengage.com/static/nbapps/glossary/images/footstar.png">
              <a:hlinkClick xmlns:a="http://schemas.openxmlformats.org/drawingml/2006/main" r:id="rId5"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ng.cengage.com/static/nbapps/glossary/images/footstar.png">
                      <a:hlinkClick r:id="rId5" tooltip="&quot;Footnot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Pr>
          <w:rFonts w:ascii="Cambria" w:hAnsi="Cambria"/>
          <w:color w:val="575757"/>
          <w:sz w:val="27"/>
          <w:szCs w:val="27"/>
        </w:rPr>
        <w:t> There are a total of 40 billion shares outstanding, which are owned by 698,863 different investors as of March 31, 2013. Of those shareholders, 61.2% own less than 1,000 shares. The top two shareholders, Vodafone Kenya Limited and Permanent Secretary – The Treasury, now own just over 75% of the company. As of October 18, 2013, 52 institutional investors owned only 2.3 million shares, or 5.86% of the remaining shares.</w:t>
      </w:r>
      <w:r>
        <w:rPr>
          <w:rFonts w:ascii="Cambria" w:hAnsi="Cambria"/>
          <w:noProof/>
          <w:color w:val="007DB8"/>
          <w:sz w:val="27"/>
          <w:szCs w:val="27"/>
        </w:rPr>
        <w:drawing>
          <wp:inline distT="0" distB="0" distL="0" distR="0" wp14:anchorId="2375CBB1" wp14:editId="74B02720">
            <wp:extent cx="123825" cy="123825"/>
            <wp:effectExtent l="0" t="0" r="9525" b="9525"/>
            <wp:docPr id="7" name="Picture 7" descr="https://ng.cengage.com/static/nbapps/glossary/images/footstar.png">
              <a:hlinkClick xmlns:a="http://schemas.openxmlformats.org/drawingml/2006/main" r:id="rId5"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ng.cengage.com/static/nbapps/glossary/images/footstar.png">
                      <a:hlinkClick r:id="rId5" tooltip="&quot;Footnot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p w:rsidR="00647283" w:rsidRDefault="00647283" w:rsidP="00647283">
      <w:pPr>
        <w:pStyle w:val="NormalWeb"/>
        <w:shd w:val="clear" w:color="auto" w:fill="FFFFFF"/>
        <w:spacing w:before="0" w:beforeAutospacing="0" w:after="225" w:afterAutospacing="0"/>
        <w:ind w:left="975" w:right="975"/>
        <w:rPr>
          <w:rFonts w:ascii="Cambria" w:hAnsi="Cambria"/>
          <w:color w:val="575757"/>
          <w:sz w:val="27"/>
          <w:szCs w:val="27"/>
        </w:rPr>
      </w:pPr>
      <w:proofErr w:type="spellStart"/>
      <w:r>
        <w:rPr>
          <w:rFonts w:ascii="Cambria" w:hAnsi="Cambria"/>
          <w:color w:val="575757"/>
          <w:sz w:val="27"/>
          <w:szCs w:val="27"/>
        </w:rPr>
        <w:t>Safaricom</w:t>
      </w:r>
      <w:proofErr w:type="spellEnd"/>
      <w:r>
        <w:rPr>
          <w:rFonts w:ascii="Cambria" w:hAnsi="Cambria"/>
          <w:color w:val="575757"/>
          <w:sz w:val="27"/>
          <w:szCs w:val="27"/>
        </w:rPr>
        <w:t xml:space="preserve"> has grown through a variety of strategies, including </w:t>
      </w:r>
      <w:proofErr w:type="spellStart"/>
      <w:r>
        <w:rPr>
          <w:rFonts w:ascii="Cambria" w:hAnsi="Cambria"/>
          <w:color w:val="575757"/>
          <w:sz w:val="27"/>
          <w:szCs w:val="27"/>
        </w:rPr>
        <w:t>acqusitions</w:t>
      </w:r>
      <w:proofErr w:type="spellEnd"/>
      <w:r>
        <w:rPr>
          <w:rFonts w:ascii="Cambria" w:hAnsi="Cambria"/>
          <w:color w:val="575757"/>
          <w:sz w:val="27"/>
          <w:szCs w:val="27"/>
        </w:rPr>
        <w:t xml:space="preserve">. In 2008, </w:t>
      </w:r>
      <w:proofErr w:type="spellStart"/>
      <w:r>
        <w:rPr>
          <w:rFonts w:ascii="Cambria" w:hAnsi="Cambria"/>
          <w:color w:val="575757"/>
          <w:sz w:val="27"/>
          <w:szCs w:val="27"/>
        </w:rPr>
        <w:t>Safaricom</w:t>
      </w:r>
      <w:proofErr w:type="spellEnd"/>
      <w:r>
        <w:rPr>
          <w:rFonts w:ascii="Cambria" w:hAnsi="Cambria"/>
          <w:color w:val="575757"/>
          <w:sz w:val="27"/>
          <w:szCs w:val="27"/>
        </w:rPr>
        <w:t xml:space="preserve"> purchased a majority stake in One Communications Ltd. in order to gain access to its data services.</w:t>
      </w:r>
      <w:r>
        <w:rPr>
          <w:rFonts w:ascii="Cambria" w:hAnsi="Cambria"/>
          <w:noProof/>
          <w:color w:val="007DB8"/>
          <w:sz w:val="27"/>
          <w:szCs w:val="27"/>
        </w:rPr>
        <w:drawing>
          <wp:inline distT="0" distB="0" distL="0" distR="0" wp14:anchorId="79140702" wp14:editId="35FCDA95">
            <wp:extent cx="123825" cy="123825"/>
            <wp:effectExtent l="0" t="0" r="9525" b="9525"/>
            <wp:docPr id="8" name="Picture 8" descr="https://ng.cengage.com/static/nbapps/glossary/images/footstar.png">
              <a:hlinkClick xmlns:a="http://schemas.openxmlformats.org/drawingml/2006/main" r:id="rId5"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ng.cengage.com/static/nbapps/glossary/images/footstar.png">
                      <a:hlinkClick r:id="rId5" tooltip="&quot;Footnot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Pr>
          <w:rFonts w:ascii="Cambria" w:hAnsi="Cambria"/>
          <w:color w:val="575757"/>
          <w:sz w:val="27"/>
          <w:szCs w:val="27"/>
        </w:rPr>
        <w:t> The company has also made several other small acquisitions to enhance its services and market share.</w:t>
      </w:r>
      <w:r>
        <w:rPr>
          <w:rFonts w:ascii="Cambria" w:hAnsi="Cambria"/>
          <w:noProof/>
          <w:color w:val="007DB8"/>
          <w:sz w:val="27"/>
          <w:szCs w:val="27"/>
        </w:rPr>
        <w:drawing>
          <wp:inline distT="0" distB="0" distL="0" distR="0" wp14:anchorId="105DE365" wp14:editId="25E83DC6">
            <wp:extent cx="123825" cy="123825"/>
            <wp:effectExtent l="0" t="0" r="9525" b="9525"/>
            <wp:docPr id="9" name="Picture 9" descr="https://ng.cengage.com/static/nbapps/glossary/images/footstar.png">
              <a:hlinkClick xmlns:a="http://schemas.openxmlformats.org/drawingml/2006/main" r:id="rId5"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ng.cengage.com/static/nbapps/glossary/images/footstar.png">
                      <a:hlinkClick r:id="rId5" tooltip="&quot;Footnot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p w:rsidR="00647283" w:rsidRPr="00647283" w:rsidRDefault="00647283" w:rsidP="00647283">
      <w:pPr>
        <w:shd w:val="clear" w:color="auto" w:fill="FFFFFF"/>
        <w:spacing w:before="360" w:line="240" w:lineRule="auto"/>
        <w:ind w:left="975" w:right="1500"/>
        <w:outlineLvl w:val="0"/>
        <w:rPr>
          <w:rFonts w:ascii="Tahoma" w:eastAsia="Times New Roman" w:hAnsi="Tahoma" w:cs="Tahoma"/>
          <w:color w:val="007DB8"/>
          <w:kern w:val="36"/>
          <w:sz w:val="48"/>
          <w:szCs w:val="48"/>
        </w:rPr>
      </w:pPr>
      <w:r w:rsidRPr="00647283">
        <w:rPr>
          <w:rFonts w:ascii="Tahoma" w:eastAsia="Times New Roman" w:hAnsi="Tahoma" w:cs="Tahoma"/>
          <w:color w:val="007DB8"/>
          <w:kern w:val="36"/>
          <w:sz w:val="48"/>
          <w:szCs w:val="48"/>
        </w:rPr>
        <w:br/>
        <w:t>Operating in Africa</w:t>
      </w:r>
    </w:p>
    <w:p w:rsidR="00647283" w:rsidRPr="00647283" w:rsidRDefault="00647283" w:rsidP="00647283">
      <w:pPr>
        <w:shd w:val="clear" w:color="auto" w:fill="FFFFFF"/>
        <w:spacing w:line="240" w:lineRule="auto"/>
        <w:ind w:left="975" w:right="975"/>
        <w:rPr>
          <w:rFonts w:ascii="Cambria" w:eastAsia="Times New Roman" w:hAnsi="Cambria" w:cs="Times New Roman"/>
          <w:color w:val="575757"/>
          <w:sz w:val="27"/>
          <w:szCs w:val="27"/>
        </w:rPr>
      </w:pPr>
      <w:r w:rsidRPr="00647283">
        <w:rPr>
          <w:rFonts w:ascii="Cambria" w:eastAsia="Times New Roman" w:hAnsi="Cambria" w:cs="Times New Roman"/>
          <w:color w:val="575757"/>
          <w:sz w:val="27"/>
          <w:szCs w:val="27"/>
        </w:rPr>
        <w:t>According to KPMG, “Africa is the last great untapped telecommunications market.”</w:t>
      </w:r>
      <w:r w:rsidRPr="00647283">
        <w:rPr>
          <w:rFonts w:ascii="Cambria" w:eastAsia="Times New Roman" w:hAnsi="Cambria" w:cs="Times New Roman"/>
          <w:noProof/>
          <w:color w:val="007DB8"/>
          <w:sz w:val="27"/>
          <w:szCs w:val="27"/>
        </w:rPr>
        <w:drawing>
          <wp:inline distT="0" distB="0" distL="0" distR="0" wp14:anchorId="7F021E40" wp14:editId="32741676">
            <wp:extent cx="123825" cy="123825"/>
            <wp:effectExtent l="0" t="0" r="9525" b="9525"/>
            <wp:docPr id="10" name="Picture 10" descr="https://ng.cengage.com/static/nbapps/glossary/images/footstar.png">
              <a:hlinkClick xmlns:a="http://schemas.openxmlformats.org/drawingml/2006/main" r:id="rId5"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ng.cengage.com/static/nbapps/glossary/images/footstar.png">
                      <a:hlinkClick r:id="rId5" tooltip="&quot;Footnot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647283">
        <w:rPr>
          <w:rFonts w:ascii="Cambria" w:eastAsia="Times New Roman" w:hAnsi="Cambria" w:cs="Times New Roman"/>
          <w:color w:val="575757"/>
          <w:sz w:val="27"/>
          <w:szCs w:val="27"/>
        </w:rPr>
        <w:t> Market penetration in Africa is only 47%.</w:t>
      </w:r>
      <w:r w:rsidRPr="00647283">
        <w:rPr>
          <w:rFonts w:ascii="Cambria" w:eastAsia="Times New Roman" w:hAnsi="Cambria" w:cs="Times New Roman"/>
          <w:noProof/>
          <w:color w:val="007DB8"/>
          <w:sz w:val="27"/>
          <w:szCs w:val="27"/>
        </w:rPr>
        <w:drawing>
          <wp:inline distT="0" distB="0" distL="0" distR="0" wp14:anchorId="0F4F75AA" wp14:editId="4BCBD005">
            <wp:extent cx="123825" cy="123825"/>
            <wp:effectExtent l="0" t="0" r="9525" b="9525"/>
            <wp:docPr id="11" name="Picture 11" descr="https://ng.cengage.com/static/nbapps/glossary/images/footstar.png">
              <a:hlinkClick xmlns:a="http://schemas.openxmlformats.org/drawingml/2006/main" r:id="rId5"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ng.cengage.com/static/nbapps/glossary/images/footstar.png">
                      <a:hlinkClick r:id="rId5" tooltip="&quot;Footnot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647283">
        <w:rPr>
          <w:rFonts w:ascii="Cambria" w:eastAsia="Times New Roman" w:hAnsi="Cambria" w:cs="Times New Roman"/>
          <w:color w:val="575757"/>
          <w:sz w:val="27"/>
          <w:szCs w:val="27"/>
        </w:rPr>
        <w:t> GDP growth in sub-Saharan Africa remained strong in 2012 at 4.6% despite the global economic slowdown.</w:t>
      </w:r>
      <w:r w:rsidRPr="00647283">
        <w:rPr>
          <w:rFonts w:ascii="Cambria" w:eastAsia="Times New Roman" w:hAnsi="Cambria" w:cs="Times New Roman"/>
          <w:noProof/>
          <w:color w:val="007DB8"/>
          <w:sz w:val="27"/>
          <w:szCs w:val="27"/>
        </w:rPr>
        <w:drawing>
          <wp:inline distT="0" distB="0" distL="0" distR="0" wp14:anchorId="7661AA56" wp14:editId="07D327A9">
            <wp:extent cx="123825" cy="123825"/>
            <wp:effectExtent l="0" t="0" r="9525" b="9525"/>
            <wp:docPr id="12" name="Picture 12" descr="https://ng.cengage.com/static/nbapps/glossary/images/footstar.png">
              <a:hlinkClick xmlns:a="http://schemas.openxmlformats.org/drawingml/2006/main" r:id="rId5"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ng.cengage.com/static/nbapps/glossary/images/footstar.png">
                      <a:hlinkClick r:id="rId5" tooltip="&quot;Footnot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647283">
        <w:rPr>
          <w:rFonts w:ascii="Cambria" w:eastAsia="Times New Roman" w:hAnsi="Cambria" w:cs="Times New Roman"/>
          <w:color w:val="575757"/>
          <w:sz w:val="27"/>
          <w:szCs w:val="27"/>
        </w:rPr>
        <w:t> Kenya is the third largest mobile market in Africa, behind Nigeria and South Africa. Kenya also boasts one of the fasting growing economies in the region. The number of mobile subscribers is expected to grow steadily in the medium to long term with an estimated 13 million new subscribers from 2011 to 2016. There is currently a pricing war going on between the four mobile service providers in Kenya.</w:t>
      </w:r>
      <w:r w:rsidRPr="00647283">
        <w:rPr>
          <w:rFonts w:ascii="Cambria" w:eastAsia="Times New Roman" w:hAnsi="Cambria" w:cs="Times New Roman"/>
          <w:noProof/>
          <w:color w:val="007DB8"/>
          <w:sz w:val="27"/>
          <w:szCs w:val="27"/>
        </w:rPr>
        <w:drawing>
          <wp:inline distT="0" distB="0" distL="0" distR="0" wp14:anchorId="1BD08C32" wp14:editId="40556224">
            <wp:extent cx="123825" cy="123825"/>
            <wp:effectExtent l="0" t="0" r="9525" b="9525"/>
            <wp:docPr id="13" name="Picture 13" descr="https://ng.cengage.com/static/nbapps/glossary/images/footstar.png">
              <a:hlinkClick xmlns:a="http://schemas.openxmlformats.org/drawingml/2006/main" r:id="rId5"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ng.cengage.com/static/nbapps/glossary/images/footstar.png">
                      <a:hlinkClick r:id="rId5" tooltip="&quot;Footnot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647283">
        <w:rPr>
          <w:rFonts w:ascii="Cambria" w:eastAsia="Times New Roman" w:hAnsi="Cambria" w:cs="Times New Roman"/>
          <w:color w:val="575757"/>
          <w:sz w:val="27"/>
          <w:szCs w:val="27"/>
        </w:rPr>
        <w:t> A graph of market share for each of these firms is shown in </w:t>
      </w:r>
      <w:hyperlink r:id="rId7" w:history="1">
        <w:r w:rsidRPr="00647283">
          <w:rPr>
            <w:rFonts w:ascii="Cambria" w:eastAsia="Times New Roman" w:hAnsi="Cambria" w:cs="Times New Roman"/>
            <w:color w:val="007DB8"/>
            <w:sz w:val="27"/>
            <w:szCs w:val="27"/>
          </w:rPr>
          <w:t>Exhibit 1</w:t>
        </w:r>
      </w:hyperlink>
      <w:r w:rsidRPr="00647283">
        <w:rPr>
          <w:rFonts w:ascii="Cambria" w:eastAsia="Times New Roman" w:hAnsi="Cambria" w:cs="Times New Roman"/>
          <w:color w:val="575757"/>
          <w:sz w:val="27"/>
          <w:szCs w:val="27"/>
        </w:rPr>
        <w:t>.</w:t>
      </w:r>
    </w:p>
    <w:p w:rsidR="00647283" w:rsidRPr="00647283" w:rsidRDefault="00647283" w:rsidP="00647283">
      <w:pPr>
        <w:shd w:val="clear" w:color="auto" w:fill="FFFFFF"/>
        <w:spacing w:before="100" w:beforeAutospacing="1" w:after="100" w:afterAutospacing="1" w:line="240" w:lineRule="auto"/>
        <w:outlineLvl w:val="1"/>
        <w:rPr>
          <w:rFonts w:ascii="Tahoma" w:eastAsia="Times New Roman" w:hAnsi="Tahoma" w:cs="Tahoma"/>
          <w:b/>
          <w:bCs/>
          <w:color w:val="DF7300"/>
          <w:sz w:val="54"/>
          <w:szCs w:val="54"/>
        </w:rPr>
      </w:pPr>
      <w:r w:rsidRPr="00647283">
        <w:rPr>
          <w:rFonts w:ascii="Tahoma" w:eastAsia="Times New Roman" w:hAnsi="Tahoma" w:cs="Tahoma"/>
          <w:b/>
          <w:bCs/>
          <w:color w:val="DF7300"/>
          <w:sz w:val="54"/>
          <w:szCs w:val="54"/>
        </w:rPr>
        <w:lastRenderedPageBreak/>
        <w:br/>
        <w:t>Kenya</w:t>
      </w:r>
    </w:p>
    <w:p w:rsidR="00647283" w:rsidRPr="00647283" w:rsidRDefault="00647283" w:rsidP="00647283">
      <w:pPr>
        <w:shd w:val="clear" w:color="auto" w:fill="FFFFFF"/>
        <w:spacing w:after="225" w:line="240" w:lineRule="auto"/>
        <w:ind w:left="975" w:right="975"/>
        <w:rPr>
          <w:rFonts w:ascii="Cambria" w:eastAsia="Times New Roman" w:hAnsi="Cambria" w:cs="Times New Roman"/>
          <w:color w:val="575757"/>
          <w:sz w:val="27"/>
          <w:szCs w:val="27"/>
        </w:rPr>
      </w:pPr>
      <w:r w:rsidRPr="00647283">
        <w:rPr>
          <w:rFonts w:ascii="Cambria" w:eastAsia="Times New Roman" w:hAnsi="Cambria" w:cs="Times New Roman"/>
          <w:color w:val="575757"/>
          <w:sz w:val="27"/>
          <w:szCs w:val="27"/>
        </w:rPr>
        <w:t>Kenya is located in East Africa and earned its independence from Great Britain in 1963. Since obtaining independence it has been relatively peaceful. The county is home to over 37 million people and official languages are English and Swahili, although various indigenous languages can be heard throughout Kenya. The currency is the Kenyan shilling (</w:t>
      </w:r>
      <w:proofErr w:type="spellStart"/>
      <w:r w:rsidRPr="00647283">
        <w:rPr>
          <w:rFonts w:ascii="Cambria" w:eastAsia="Times New Roman" w:hAnsi="Cambria" w:cs="Times New Roman"/>
          <w:color w:val="575757"/>
          <w:sz w:val="27"/>
          <w:szCs w:val="27"/>
        </w:rPr>
        <w:t>KSh</w:t>
      </w:r>
      <w:proofErr w:type="spellEnd"/>
      <w:r w:rsidRPr="00647283">
        <w:rPr>
          <w:rFonts w:ascii="Cambria" w:eastAsia="Times New Roman" w:hAnsi="Cambria" w:cs="Times New Roman"/>
          <w:color w:val="575757"/>
          <w:sz w:val="27"/>
          <w:szCs w:val="27"/>
        </w:rPr>
        <w:t xml:space="preserve">). Its capital is Nairobi, with a population of over 3 million people. There are two heads of state, President </w:t>
      </w:r>
      <w:proofErr w:type="spellStart"/>
      <w:r w:rsidRPr="00647283">
        <w:rPr>
          <w:rFonts w:ascii="Cambria" w:eastAsia="Times New Roman" w:hAnsi="Cambria" w:cs="Times New Roman"/>
          <w:color w:val="575757"/>
          <w:sz w:val="27"/>
          <w:szCs w:val="27"/>
        </w:rPr>
        <w:t>Mwai</w:t>
      </w:r>
      <w:proofErr w:type="spellEnd"/>
      <w:r w:rsidRPr="00647283">
        <w:rPr>
          <w:rFonts w:ascii="Cambria" w:eastAsia="Times New Roman" w:hAnsi="Cambria" w:cs="Times New Roman"/>
          <w:color w:val="575757"/>
          <w:sz w:val="27"/>
          <w:szCs w:val="27"/>
        </w:rPr>
        <w:t xml:space="preserve"> </w:t>
      </w:r>
      <w:proofErr w:type="spellStart"/>
      <w:r w:rsidRPr="00647283">
        <w:rPr>
          <w:rFonts w:ascii="Cambria" w:eastAsia="Times New Roman" w:hAnsi="Cambria" w:cs="Times New Roman"/>
          <w:color w:val="575757"/>
          <w:sz w:val="27"/>
          <w:szCs w:val="27"/>
        </w:rPr>
        <w:t>Kibaki</w:t>
      </w:r>
      <w:proofErr w:type="spellEnd"/>
      <w:r w:rsidRPr="00647283">
        <w:rPr>
          <w:rFonts w:ascii="Cambria" w:eastAsia="Times New Roman" w:hAnsi="Cambria" w:cs="Times New Roman"/>
          <w:color w:val="575757"/>
          <w:sz w:val="27"/>
          <w:szCs w:val="27"/>
        </w:rPr>
        <w:t xml:space="preserve"> and Prime Minister </w:t>
      </w:r>
      <w:proofErr w:type="spellStart"/>
      <w:r w:rsidRPr="00647283">
        <w:rPr>
          <w:rFonts w:ascii="Cambria" w:eastAsia="Times New Roman" w:hAnsi="Cambria" w:cs="Times New Roman"/>
          <w:color w:val="575757"/>
          <w:sz w:val="27"/>
          <w:szCs w:val="27"/>
        </w:rPr>
        <w:t>Raila</w:t>
      </w:r>
      <w:proofErr w:type="spellEnd"/>
      <w:r w:rsidRPr="00647283">
        <w:rPr>
          <w:rFonts w:ascii="Cambria" w:eastAsia="Times New Roman" w:hAnsi="Cambria" w:cs="Times New Roman"/>
          <w:color w:val="575757"/>
          <w:sz w:val="27"/>
          <w:szCs w:val="27"/>
        </w:rPr>
        <w:t xml:space="preserve"> </w:t>
      </w:r>
      <w:proofErr w:type="spellStart"/>
      <w:r w:rsidRPr="00647283">
        <w:rPr>
          <w:rFonts w:ascii="Cambria" w:eastAsia="Times New Roman" w:hAnsi="Cambria" w:cs="Times New Roman"/>
          <w:color w:val="575757"/>
          <w:sz w:val="27"/>
          <w:szCs w:val="27"/>
        </w:rPr>
        <w:t>Odinga</w:t>
      </w:r>
      <w:proofErr w:type="spellEnd"/>
      <w:r w:rsidRPr="00647283">
        <w:rPr>
          <w:rFonts w:ascii="Cambria" w:eastAsia="Times New Roman" w:hAnsi="Cambria" w:cs="Times New Roman"/>
          <w:color w:val="575757"/>
          <w:sz w:val="27"/>
          <w:szCs w:val="27"/>
        </w:rPr>
        <w:t>. In 2010, Kenyan citizens voted to ratify a new constitution, which would decrease the president’s power and establish a bicameral parliament. Kenya has a fairly significant but declining trade deficit. Key trading partners for exports are Uganda, Tanzania, Britain and Germany. Kenya exports a lot of legumes. Key trading partners for imports are Britain, Japan, Germany and the United Arab Emirates. The crime rate in Kenya is quite high, especially crimes of petty theft, armed robbery, burglary and fraud. Corruption is also quite common.</w:t>
      </w:r>
      <w:r w:rsidRPr="00647283">
        <w:rPr>
          <w:rFonts w:ascii="Cambria" w:eastAsia="Times New Roman" w:hAnsi="Cambria" w:cs="Times New Roman"/>
          <w:noProof/>
          <w:color w:val="007DB8"/>
          <w:sz w:val="27"/>
          <w:szCs w:val="27"/>
        </w:rPr>
        <w:drawing>
          <wp:inline distT="0" distB="0" distL="0" distR="0" wp14:anchorId="167FD118" wp14:editId="65F94F7A">
            <wp:extent cx="123825" cy="123825"/>
            <wp:effectExtent l="0" t="0" r="9525" b="9525"/>
            <wp:docPr id="14" name="Picture 14" descr="https://ng.cengage.com/static/nbapps/glossary/images/footstar.png">
              <a:hlinkClick xmlns:a="http://schemas.openxmlformats.org/drawingml/2006/main" r:id="rId5"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ng.cengage.com/static/nbapps/glossary/images/footstar.png">
                      <a:hlinkClick r:id="rId5" tooltip="&quot;Footnot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p w:rsidR="00647283" w:rsidRPr="00647283" w:rsidRDefault="00647283" w:rsidP="00647283">
      <w:pPr>
        <w:shd w:val="clear" w:color="auto" w:fill="FFFFFF"/>
        <w:spacing w:after="225" w:line="240" w:lineRule="auto"/>
        <w:ind w:left="975" w:right="975"/>
        <w:rPr>
          <w:rFonts w:ascii="Cambria" w:eastAsia="Times New Roman" w:hAnsi="Cambria" w:cs="Times New Roman"/>
          <w:color w:val="575757"/>
          <w:sz w:val="27"/>
          <w:szCs w:val="27"/>
        </w:rPr>
      </w:pPr>
      <w:r w:rsidRPr="00647283">
        <w:rPr>
          <w:rFonts w:ascii="Cambria" w:eastAsia="Times New Roman" w:hAnsi="Cambria" w:cs="Times New Roman"/>
          <w:color w:val="575757"/>
          <w:sz w:val="27"/>
          <w:szCs w:val="27"/>
        </w:rPr>
        <w:t>The country is fortunate to have one of the most diversified economies in sub-Saharan Africa. Its main economic sectors are agriculture, manufacturing</w:t>
      </w:r>
      <w:bookmarkStart w:id="1" w:name="PageEnd_C-179"/>
      <w:bookmarkEnd w:id="1"/>
      <w:r w:rsidRPr="00647283">
        <w:rPr>
          <w:rFonts w:ascii="Cambria" w:eastAsia="Times New Roman" w:hAnsi="Cambria" w:cs="Times New Roman"/>
          <w:color w:val="575757"/>
          <w:sz w:val="27"/>
          <w:szCs w:val="27"/>
        </w:rPr>
        <w:t xml:space="preserve"> and services. Tourism and the export of coffee and tea serve as the two chief means for bringing in foreign funds. In addition to coffee and tea, other agricultural products include wheat, corn, sugarcane, fruit, vegetables, dairy products, beef, pork, poultry and eggs. Nominal gross domestic product (GDP) is 3,036 billion </w:t>
      </w:r>
      <w:proofErr w:type="spellStart"/>
      <w:r w:rsidRPr="00647283">
        <w:rPr>
          <w:rFonts w:ascii="Cambria" w:eastAsia="Times New Roman" w:hAnsi="Cambria" w:cs="Times New Roman"/>
          <w:color w:val="575757"/>
          <w:sz w:val="27"/>
          <w:szCs w:val="27"/>
        </w:rPr>
        <w:t>Ksh</w:t>
      </w:r>
      <w:proofErr w:type="spellEnd"/>
      <w:r w:rsidRPr="00647283">
        <w:rPr>
          <w:rFonts w:ascii="Cambria" w:eastAsia="Times New Roman" w:hAnsi="Cambria" w:cs="Times New Roman"/>
          <w:color w:val="575757"/>
          <w:sz w:val="27"/>
          <w:szCs w:val="27"/>
        </w:rPr>
        <w:t xml:space="preserve">. growing at a rate of 5.7% annually (real) with inflation at 7.5%. The Kenyan government encourages foreign direct investment, and multinational companies make up a significant portion of Kenya’s industry. The Nairobi Stock Exchange was established in 1954 and is the fourth largest in sub-Saharan Africa. There are 57 companies listed on the exchange, including </w:t>
      </w:r>
      <w:proofErr w:type="spellStart"/>
      <w:r w:rsidRPr="00647283">
        <w:rPr>
          <w:rFonts w:ascii="Cambria" w:eastAsia="Times New Roman" w:hAnsi="Cambria" w:cs="Times New Roman"/>
          <w:color w:val="575757"/>
          <w:sz w:val="27"/>
          <w:szCs w:val="27"/>
        </w:rPr>
        <w:t>Safaricom</w:t>
      </w:r>
      <w:proofErr w:type="spellEnd"/>
      <w:r w:rsidRPr="00647283">
        <w:rPr>
          <w:rFonts w:ascii="Cambria" w:eastAsia="Times New Roman" w:hAnsi="Cambria" w:cs="Times New Roman"/>
          <w:color w:val="575757"/>
          <w:sz w:val="27"/>
          <w:szCs w:val="27"/>
        </w:rPr>
        <w:t>.</w:t>
      </w:r>
      <w:r w:rsidRPr="00647283">
        <w:rPr>
          <w:rFonts w:ascii="Cambria" w:eastAsia="Times New Roman" w:hAnsi="Cambria" w:cs="Times New Roman"/>
          <w:noProof/>
          <w:color w:val="007DB8"/>
          <w:sz w:val="27"/>
          <w:szCs w:val="27"/>
        </w:rPr>
        <w:drawing>
          <wp:inline distT="0" distB="0" distL="0" distR="0" wp14:anchorId="40855152" wp14:editId="5A02CDA1">
            <wp:extent cx="123825" cy="123825"/>
            <wp:effectExtent l="0" t="0" r="9525" b="9525"/>
            <wp:docPr id="15" name="Picture 15" descr="https://ng.cengage.com/static/nbapps/glossary/images/footstar.png">
              <a:hlinkClick xmlns:a="http://schemas.openxmlformats.org/drawingml/2006/main" r:id="rId5"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ng.cengage.com/static/nbapps/glossary/images/footstar.png">
                      <a:hlinkClick r:id="rId7" tooltip="&quot;Footnot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p w:rsidR="00647283" w:rsidRPr="00647283" w:rsidRDefault="00647283" w:rsidP="00647283">
      <w:pPr>
        <w:shd w:val="clear" w:color="auto" w:fill="FFFFFF"/>
        <w:spacing w:after="225" w:line="240" w:lineRule="auto"/>
        <w:ind w:left="975" w:right="975"/>
        <w:rPr>
          <w:rFonts w:ascii="Cambria" w:eastAsia="Times New Roman" w:hAnsi="Cambria" w:cs="Times New Roman"/>
          <w:color w:val="575757"/>
          <w:sz w:val="27"/>
          <w:szCs w:val="27"/>
        </w:rPr>
      </w:pPr>
      <w:r w:rsidRPr="00647283">
        <w:rPr>
          <w:rFonts w:ascii="Cambria" w:eastAsia="Times New Roman" w:hAnsi="Cambria" w:cs="Times New Roman"/>
          <w:color w:val="575757"/>
          <w:sz w:val="27"/>
          <w:szCs w:val="27"/>
        </w:rPr>
        <w:t xml:space="preserve">Beginning in 2008, Kenya experienced several events that hurt the economy, including a drought, rising fuel and food prices, and the global economic crisis that slowed growth in the </w:t>
      </w:r>
      <w:r w:rsidRPr="00647283">
        <w:rPr>
          <w:rFonts w:ascii="Cambria" w:eastAsia="Times New Roman" w:hAnsi="Cambria" w:cs="Times New Roman"/>
          <w:color w:val="575757"/>
          <w:sz w:val="27"/>
          <w:szCs w:val="27"/>
        </w:rPr>
        <w:lastRenderedPageBreak/>
        <w:t>country. Nonetheless, through economic policy changes, the country has curbed inflation and is on the way to cutting interest rates due to better–than-expected economic performance.</w:t>
      </w:r>
      <w:r w:rsidRPr="00647283">
        <w:rPr>
          <w:rFonts w:ascii="Cambria" w:eastAsia="Times New Roman" w:hAnsi="Cambria" w:cs="Times New Roman"/>
          <w:noProof/>
          <w:color w:val="007DB8"/>
          <w:sz w:val="27"/>
          <w:szCs w:val="27"/>
        </w:rPr>
        <w:drawing>
          <wp:inline distT="0" distB="0" distL="0" distR="0" wp14:anchorId="558D9B31" wp14:editId="28F4E087">
            <wp:extent cx="123825" cy="123825"/>
            <wp:effectExtent l="0" t="0" r="9525" b="9525"/>
            <wp:docPr id="16" name="Picture 16" descr="https://ng.cengage.com/static/nbapps/glossary/images/footstar.png">
              <a:hlinkClick xmlns:a="http://schemas.openxmlformats.org/drawingml/2006/main" r:id="rId7"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ng.cengage.com/static/nbapps/glossary/images/footstar.png">
                      <a:hlinkClick r:id="rId5" tooltip="&quot;Footnot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647283">
        <w:rPr>
          <w:rFonts w:ascii="Cambria" w:eastAsia="Times New Roman" w:hAnsi="Cambria" w:cs="Times New Roman"/>
          <w:color w:val="575757"/>
          <w:sz w:val="27"/>
          <w:szCs w:val="27"/>
        </w:rPr>
        <w:t> Despite the challenges in the economy, the country shows vast potential for growth in technology.</w:t>
      </w:r>
    </w:p>
    <w:p w:rsidR="00647283" w:rsidRPr="00647283" w:rsidRDefault="00647283" w:rsidP="00647283">
      <w:pPr>
        <w:shd w:val="clear" w:color="auto" w:fill="FFFFFF"/>
        <w:spacing w:after="225" w:line="240" w:lineRule="auto"/>
        <w:ind w:left="975" w:right="975"/>
        <w:rPr>
          <w:rFonts w:ascii="Cambria" w:eastAsia="Times New Roman" w:hAnsi="Cambria" w:cs="Times New Roman"/>
          <w:color w:val="575757"/>
          <w:sz w:val="27"/>
          <w:szCs w:val="27"/>
        </w:rPr>
      </w:pPr>
      <w:r w:rsidRPr="00647283">
        <w:rPr>
          <w:rFonts w:ascii="Cambria" w:eastAsia="Times New Roman" w:hAnsi="Cambria" w:cs="Times New Roman"/>
          <w:color w:val="575757"/>
          <w:sz w:val="27"/>
          <w:szCs w:val="27"/>
        </w:rPr>
        <w:t>Internet use continues to grow in Kenya, partly because of cheap access through mobile phones. Kenya’s lack of fixed line internet infrastructure has forced consumers to access the web through mobile devices.</w:t>
      </w:r>
      <w:r w:rsidRPr="00647283">
        <w:rPr>
          <w:rFonts w:ascii="Cambria" w:eastAsia="Times New Roman" w:hAnsi="Cambria" w:cs="Times New Roman"/>
          <w:noProof/>
          <w:color w:val="007DB8"/>
          <w:sz w:val="27"/>
          <w:szCs w:val="27"/>
        </w:rPr>
        <w:drawing>
          <wp:inline distT="0" distB="0" distL="0" distR="0" wp14:anchorId="34878FED" wp14:editId="57B0A9F7">
            <wp:extent cx="123825" cy="123825"/>
            <wp:effectExtent l="0" t="0" r="9525" b="9525"/>
            <wp:docPr id="17" name="Picture 17" descr="https://ng.cengage.com/static/nbapps/glossary/images/footstar.png">
              <a:hlinkClick xmlns:a="http://schemas.openxmlformats.org/drawingml/2006/main" r:id="rId5"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ng.cengage.com/static/nbapps/glossary/images/footstar.png">
                      <a:hlinkClick r:id="rId5" tooltip="&quot;Footnot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647283">
        <w:rPr>
          <w:rFonts w:ascii="Cambria" w:eastAsia="Times New Roman" w:hAnsi="Cambria" w:cs="Times New Roman"/>
          <w:color w:val="575757"/>
          <w:sz w:val="27"/>
          <w:szCs w:val="27"/>
        </w:rPr>
        <w:t> The percentage of households with a mobile phone continues to increase.</w:t>
      </w:r>
      <w:r w:rsidRPr="00647283">
        <w:rPr>
          <w:rFonts w:ascii="Cambria" w:eastAsia="Times New Roman" w:hAnsi="Cambria" w:cs="Times New Roman"/>
          <w:noProof/>
          <w:color w:val="007DB8"/>
          <w:sz w:val="27"/>
          <w:szCs w:val="27"/>
        </w:rPr>
        <w:drawing>
          <wp:inline distT="0" distB="0" distL="0" distR="0" wp14:anchorId="4FA94ADE" wp14:editId="6E14F383">
            <wp:extent cx="123825" cy="123825"/>
            <wp:effectExtent l="0" t="0" r="9525" b="9525"/>
            <wp:docPr id="18" name="Picture 18" descr="https://ng.cengage.com/static/nbapps/glossary/images/footstar.png">
              <a:hlinkClick xmlns:a="http://schemas.openxmlformats.org/drawingml/2006/main" r:id="rId7"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ng.cengage.com/static/nbapps/glossary/images/footstar.png">
                      <a:hlinkClick r:id="rId7" tooltip="&quot;Footnot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647283">
        <w:rPr>
          <w:rFonts w:ascii="Cambria" w:eastAsia="Times New Roman" w:hAnsi="Cambria" w:cs="Times New Roman"/>
          <w:color w:val="575757"/>
          <w:sz w:val="27"/>
          <w:szCs w:val="27"/>
        </w:rPr>
        <w:t> However, continued growth in this industry is somewhat constrained by low household incomes in Kenya.</w:t>
      </w:r>
      <w:r w:rsidRPr="00647283">
        <w:rPr>
          <w:rFonts w:ascii="Cambria" w:eastAsia="Times New Roman" w:hAnsi="Cambria" w:cs="Times New Roman"/>
          <w:noProof/>
          <w:color w:val="007DB8"/>
          <w:sz w:val="27"/>
          <w:szCs w:val="27"/>
        </w:rPr>
        <w:drawing>
          <wp:inline distT="0" distB="0" distL="0" distR="0" wp14:anchorId="2CAA0356" wp14:editId="7808C278">
            <wp:extent cx="123825" cy="123825"/>
            <wp:effectExtent l="0" t="0" r="9525" b="9525"/>
            <wp:docPr id="19" name="Picture 19" descr="https://ng.cengage.com/static/nbapps/glossary/images/footstar.png">
              <a:hlinkClick xmlns:a="http://schemas.openxmlformats.org/drawingml/2006/main" r:id="rId5"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ng.cengage.com/static/nbapps/glossary/images/footstar.png">
                      <a:hlinkClick r:id="rId5" tooltip="&quot;Footnot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p w:rsidR="00647283" w:rsidRPr="00647283" w:rsidRDefault="00647283" w:rsidP="00647283">
      <w:pPr>
        <w:shd w:val="clear" w:color="auto" w:fill="FFFFFF"/>
        <w:spacing w:after="225" w:line="240" w:lineRule="auto"/>
        <w:ind w:left="975" w:right="975"/>
        <w:rPr>
          <w:rFonts w:ascii="Cambria" w:eastAsia="Times New Roman" w:hAnsi="Cambria" w:cs="Times New Roman"/>
          <w:color w:val="575757"/>
          <w:sz w:val="27"/>
          <w:szCs w:val="27"/>
        </w:rPr>
      </w:pPr>
      <w:r w:rsidRPr="00647283">
        <w:rPr>
          <w:rFonts w:ascii="Cambria" w:eastAsia="Times New Roman" w:hAnsi="Cambria" w:cs="Times New Roman"/>
          <w:color w:val="575757"/>
          <w:sz w:val="27"/>
          <w:szCs w:val="27"/>
        </w:rPr>
        <w:t>On the Human Poverty Index, Kenya ranks 64th out of 103 countries, with around 50% of the population living below the poverty line. The unemployment rate for the country is roughly 40%, where 23% of the population lives on less than $1 per day, and 58% of the population lives on less than $2 per day. The average life expectancy at birth is about 57 years. The overall literacy rate is fairly high for Africa at 85.1%; however 90.6% of males can read and write, compared to only 79.7% of females.</w:t>
      </w:r>
      <w:r w:rsidRPr="00647283">
        <w:rPr>
          <w:rFonts w:ascii="Cambria" w:eastAsia="Times New Roman" w:hAnsi="Cambria" w:cs="Times New Roman"/>
          <w:noProof/>
          <w:color w:val="007DB8"/>
          <w:sz w:val="27"/>
          <w:szCs w:val="27"/>
        </w:rPr>
        <w:drawing>
          <wp:inline distT="0" distB="0" distL="0" distR="0" wp14:anchorId="114EC82C" wp14:editId="529D1EC1">
            <wp:extent cx="123825" cy="123825"/>
            <wp:effectExtent l="0" t="0" r="9525" b="9525"/>
            <wp:docPr id="20" name="Picture 20" descr="https://ng.cengage.com/static/nbapps/glossary/images/footstar.png">
              <a:hlinkClick xmlns:a="http://schemas.openxmlformats.org/drawingml/2006/main" r:id="rId7"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ng.cengage.com/static/nbapps/glossary/images/footstar.png">
                      <a:hlinkClick r:id="rId7" tooltip="&quot;Footnot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p w:rsidR="00647283" w:rsidRPr="00647283" w:rsidRDefault="00647283" w:rsidP="00647283">
      <w:pPr>
        <w:shd w:val="clear" w:color="auto" w:fill="FFFFFF"/>
        <w:spacing w:line="240" w:lineRule="auto"/>
        <w:ind w:left="975" w:right="975"/>
        <w:rPr>
          <w:rFonts w:ascii="Cambria" w:eastAsia="Times New Roman" w:hAnsi="Cambria" w:cs="Times New Roman"/>
          <w:color w:val="575757"/>
          <w:sz w:val="27"/>
          <w:szCs w:val="27"/>
        </w:rPr>
      </w:pPr>
      <w:r w:rsidRPr="00647283">
        <w:rPr>
          <w:rFonts w:ascii="Cambria" w:eastAsia="Times New Roman" w:hAnsi="Cambria" w:cs="Times New Roman"/>
          <w:color w:val="575757"/>
          <w:sz w:val="27"/>
          <w:szCs w:val="27"/>
        </w:rPr>
        <w:t>While human rights in Kenya have improved, there are still instances of harassment, torture, and extrajudicial murders of citizens by the police. While the government pursues individuals accused of such crimes, often times these people are not convicted. The government has a poor record on issues such as invasion of privacy, freedom of speech, and the right to assemble.</w:t>
      </w:r>
      <w:r w:rsidRPr="00647283">
        <w:rPr>
          <w:rFonts w:ascii="Cambria" w:eastAsia="Times New Roman" w:hAnsi="Cambria" w:cs="Times New Roman"/>
          <w:noProof/>
          <w:color w:val="007DB8"/>
          <w:sz w:val="27"/>
          <w:szCs w:val="27"/>
        </w:rPr>
        <w:drawing>
          <wp:inline distT="0" distB="0" distL="0" distR="0" wp14:anchorId="1661EFDE" wp14:editId="32449011">
            <wp:extent cx="123825" cy="123825"/>
            <wp:effectExtent l="0" t="0" r="9525" b="9525"/>
            <wp:docPr id="21" name="Picture 21" descr="https://ng.cengage.com/static/nbapps/glossary/images/footstar.png">
              <a:hlinkClick xmlns:a="http://schemas.openxmlformats.org/drawingml/2006/main" r:id="rId5"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ng.cengage.com/static/nbapps/glossary/images/footstar.png">
                      <a:hlinkClick r:id="rId5" tooltip="&quot;Footnot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p w:rsidR="00647283" w:rsidRPr="00647283" w:rsidRDefault="00647283" w:rsidP="00647283">
      <w:pPr>
        <w:shd w:val="clear" w:color="auto" w:fill="FFFFFF"/>
        <w:spacing w:before="360" w:line="240" w:lineRule="auto"/>
        <w:ind w:left="975" w:right="1500"/>
        <w:outlineLvl w:val="0"/>
        <w:rPr>
          <w:rFonts w:ascii="Tahoma" w:eastAsia="Times New Roman" w:hAnsi="Tahoma" w:cs="Tahoma"/>
          <w:color w:val="007DB8"/>
          <w:kern w:val="36"/>
          <w:sz w:val="48"/>
          <w:szCs w:val="48"/>
        </w:rPr>
      </w:pPr>
      <w:r w:rsidRPr="00647283">
        <w:rPr>
          <w:rFonts w:ascii="Tahoma" w:eastAsia="Times New Roman" w:hAnsi="Tahoma" w:cs="Tahoma"/>
          <w:color w:val="007DB8"/>
          <w:kern w:val="36"/>
          <w:sz w:val="48"/>
          <w:szCs w:val="48"/>
        </w:rPr>
        <w:t>Services</w:t>
      </w:r>
    </w:p>
    <w:p w:rsidR="00647283" w:rsidRPr="00647283" w:rsidRDefault="00647283" w:rsidP="00647283">
      <w:pPr>
        <w:shd w:val="clear" w:color="auto" w:fill="FFFFFF"/>
        <w:spacing w:after="225" w:line="240" w:lineRule="auto"/>
        <w:ind w:left="975" w:right="975"/>
        <w:rPr>
          <w:rFonts w:ascii="Cambria" w:eastAsia="Times New Roman" w:hAnsi="Cambria" w:cs="Times New Roman"/>
          <w:color w:val="575757"/>
          <w:sz w:val="27"/>
          <w:szCs w:val="27"/>
        </w:rPr>
      </w:pPr>
      <w:proofErr w:type="spellStart"/>
      <w:r w:rsidRPr="00647283">
        <w:rPr>
          <w:rFonts w:ascii="Cambria" w:eastAsia="Times New Roman" w:hAnsi="Cambria" w:cs="Times New Roman"/>
          <w:color w:val="575757"/>
          <w:sz w:val="27"/>
          <w:szCs w:val="27"/>
        </w:rPr>
        <w:t>Safaricom</w:t>
      </w:r>
      <w:proofErr w:type="spellEnd"/>
      <w:r w:rsidRPr="00647283">
        <w:rPr>
          <w:rFonts w:ascii="Cambria" w:eastAsia="Times New Roman" w:hAnsi="Cambria" w:cs="Times New Roman"/>
          <w:color w:val="575757"/>
          <w:sz w:val="27"/>
          <w:szCs w:val="27"/>
        </w:rPr>
        <w:t xml:space="preserve"> has 19.4 million customers, and the company offers prepaid and postpaid mobile, voice, and data services. About 99% of customers are prepaid customers. </w:t>
      </w:r>
      <w:proofErr w:type="spellStart"/>
      <w:r w:rsidRPr="00647283">
        <w:rPr>
          <w:rFonts w:ascii="Cambria" w:eastAsia="Times New Roman" w:hAnsi="Cambria" w:cs="Times New Roman"/>
          <w:color w:val="575757"/>
          <w:sz w:val="27"/>
          <w:szCs w:val="27"/>
        </w:rPr>
        <w:t>Safaricom</w:t>
      </w:r>
      <w:proofErr w:type="spellEnd"/>
      <w:r w:rsidRPr="00647283">
        <w:rPr>
          <w:rFonts w:ascii="Cambria" w:eastAsia="Times New Roman" w:hAnsi="Cambria" w:cs="Times New Roman"/>
          <w:color w:val="575757"/>
          <w:sz w:val="27"/>
          <w:szCs w:val="27"/>
        </w:rPr>
        <w:t xml:space="preserve"> has over 2,900 base stations that provide 2G and 3G cell service to customers, and continues to invest in upgrading and building new base stations through the “Best Network in Kenya” program. 3G coverage is only available in the metropolitan </w:t>
      </w:r>
      <w:r w:rsidRPr="00647283">
        <w:rPr>
          <w:rFonts w:ascii="Cambria" w:eastAsia="Times New Roman" w:hAnsi="Cambria" w:cs="Times New Roman"/>
          <w:color w:val="575757"/>
          <w:sz w:val="27"/>
          <w:szCs w:val="27"/>
        </w:rPr>
        <w:lastRenderedPageBreak/>
        <w:t xml:space="preserve">areas of the country. </w:t>
      </w:r>
      <w:proofErr w:type="spellStart"/>
      <w:r w:rsidRPr="00647283">
        <w:rPr>
          <w:rFonts w:ascii="Cambria" w:eastAsia="Times New Roman" w:hAnsi="Cambria" w:cs="Times New Roman"/>
          <w:color w:val="575757"/>
          <w:sz w:val="27"/>
          <w:szCs w:val="27"/>
        </w:rPr>
        <w:t>Safaricom’s</w:t>
      </w:r>
      <w:proofErr w:type="spellEnd"/>
      <w:r w:rsidRPr="00647283">
        <w:rPr>
          <w:rFonts w:ascii="Cambria" w:eastAsia="Times New Roman" w:hAnsi="Cambria" w:cs="Times New Roman"/>
          <w:color w:val="575757"/>
          <w:sz w:val="27"/>
          <w:szCs w:val="27"/>
        </w:rPr>
        <w:t xml:space="preserve"> growth in cell phone and wireless internet base stations is shown in </w:t>
      </w:r>
      <w:hyperlink r:id="rId8" w:history="1">
        <w:r w:rsidRPr="00647283">
          <w:rPr>
            <w:rFonts w:ascii="Cambria" w:eastAsia="Times New Roman" w:hAnsi="Cambria" w:cs="Times New Roman"/>
            <w:color w:val="007DB8"/>
            <w:sz w:val="27"/>
            <w:szCs w:val="27"/>
          </w:rPr>
          <w:t>Exhibit 2</w:t>
        </w:r>
      </w:hyperlink>
      <w:r w:rsidRPr="00647283">
        <w:rPr>
          <w:rFonts w:ascii="Cambria" w:eastAsia="Times New Roman" w:hAnsi="Cambria" w:cs="Times New Roman"/>
          <w:color w:val="575757"/>
          <w:sz w:val="27"/>
          <w:szCs w:val="27"/>
        </w:rPr>
        <w:t>.</w:t>
      </w:r>
    </w:p>
    <w:p w:rsidR="00647283" w:rsidRPr="00647283" w:rsidRDefault="00647283" w:rsidP="00647283">
      <w:pPr>
        <w:spacing w:after="150" w:line="240" w:lineRule="auto"/>
        <w:rPr>
          <w:rFonts w:ascii="Tahoma" w:eastAsia="Times New Roman" w:hAnsi="Tahoma" w:cs="Tahoma"/>
          <w:b/>
          <w:bCs/>
          <w:color w:val="C15827"/>
          <w:sz w:val="28"/>
          <w:szCs w:val="28"/>
        </w:rPr>
      </w:pPr>
      <w:r w:rsidRPr="00647283">
        <w:rPr>
          <w:rFonts w:ascii="Tahoma" w:eastAsia="Times New Roman" w:hAnsi="Tahoma" w:cs="Tahoma"/>
          <w:b/>
          <w:bCs/>
          <w:color w:val="535957"/>
          <w:sz w:val="31"/>
          <w:szCs w:val="31"/>
          <w:shd w:val="clear" w:color="auto" w:fill="DAD9E1"/>
        </w:rPr>
        <w:t>Exhibit 2</w:t>
      </w:r>
      <w:r w:rsidRPr="00647283">
        <w:rPr>
          <w:rFonts w:ascii="Tahoma" w:eastAsia="Times New Roman" w:hAnsi="Tahoma" w:cs="Tahoma"/>
          <w:b/>
          <w:bCs/>
          <w:color w:val="000000"/>
          <w:sz w:val="31"/>
          <w:szCs w:val="31"/>
        </w:rPr>
        <w:t>Safaricom Base Stations</w:t>
      </w:r>
    </w:p>
    <w:p w:rsidR="00647283" w:rsidRPr="00647283" w:rsidRDefault="00647283" w:rsidP="00647283">
      <w:pPr>
        <w:shd w:val="clear" w:color="auto" w:fill="FFFFFF"/>
        <w:spacing w:after="0" w:line="240" w:lineRule="auto"/>
        <w:jc w:val="center"/>
        <w:rPr>
          <w:rFonts w:ascii="Cambria" w:eastAsia="Times New Roman" w:hAnsi="Cambria" w:cs="Times New Roman"/>
          <w:color w:val="575757"/>
          <w:sz w:val="27"/>
          <w:szCs w:val="27"/>
        </w:rPr>
      </w:pPr>
    </w:p>
    <w:p w:rsidR="00647283" w:rsidRPr="00647283" w:rsidRDefault="00647283" w:rsidP="00647283">
      <w:pPr>
        <w:shd w:val="clear" w:color="auto" w:fill="FFFFFF"/>
        <w:spacing w:line="240" w:lineRule="auto"/>
        <w:jc w:val="center"/>
        <w:rPr>
          <w:rFonts w:ascii="Cambria" w:eastAsia="Times New Roman" w:hAnsi="Cambria" w:cs="Times New Roman"/>
          <w:color w:val="575757"/>
          <w:sz w:val="27"/>
          <w:szCs w:val="27"/>
        </w:rPr>
      </w:pPr>
      <w:r w:rsidRPr="00647283">
        <w:rPr>
          <w:rFonts w:ascii="Cambria" w:eastAsia="Times New Roman" w:hAnsi="Cambria" w:cs="Times New Roman"/>
          <w:noProof/>
          <w:color w:val="575757"/>
          <w:sz w:val="27"/>
          <w:szCs w:val="27"/>
        </w:rPr>
        <w:drawing>
          <wp:inline distT="0" distB="0" distL="0" distR="0" wp14:anchorId="54771A03" wp14:editId="6D754A3E">
            <wp:extent cx="200025" cy="200025"/>
            <wp:effectExtent l="0" t="0" r="9525" b="9525"/>
            <wp:docPr id="22" name="Picture 22" descr="Enlarg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nlarge Imag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p>
    <w:p w:rsidR="00647283" w:rsidRPr="00647283" w:rsidRDefault="00647283" w:rsidP="00647283">
      <w:pPr>
        <w:shd w:val="clear" w:color="auto" w:fill="FFFFFF"/>
        <w:spacing w:line="240" w:lineRule="auto"/>
        <w:rPr>
          <w:rFonts w:ascii="Cambria" w:eastAsia="Times New Roman" w:hAnsi="Cambria" w:cs="Times New Roman"/>
          <w:color w:val="575757"/>
          <w:sz w:val="27"/>
          <w:szCs w:val="27"/>
        </w:rPr>
      </w:pPr>
      <w:r w:rsidRPr="00647283">
        <w:rPr>
          <w:rFonts w:ascii="Tahoma" w:eastAsia="Times New Roman" w:hAnsi="Tahoma" w:cs="Tahoma"/>
          <w:color w:val="666666"/>
        </w:rPr>
        <w:t>Source: </w:t>
      </w:r>
      <w:proofErr w:type="spellStart"/>
      <w:r w:rsidRPr="00647283">
        <w:rPr>
          <w:rFonts w:ascii="Tahoma" w:eastAsia="Times New Roman" w:hAnsi="Tahoma" w:cs="Tahoma"/>
          <w:color w:val="666666"/>
        </w:rPr>
        <w:t>Safaricom</w:t>
      </w:r>
      <w:proofErr w:type="spellEnd"/>
      <w:r w:rsidRPr="00647283">
        <w:rPr>
          <w:rFonts w:ascii="Tahoma" w:eastAsia="Times New Roman" w:hAnsi="Tahoma" w:cs="Tahoma"/>
          <w:color w:val="666666"/>
        </w:rPr>
        <w:t xml:space="preserve"> Limited. 2013. </w:t>
      </w:r>
      <w:r w:rsidRPr="00647283">
        <w:rPr>
          <w:rFonts w:ascii="Tahoma" w:eastAsia="Times New Roman" w:hAnsi="Tahoma" w:cs="Tahoma"/>
          <w:i/>
          <w:iCs/>
          <w:color w:val="666666"/>
        </w:rPr>
        <w:t>Annual report</w:t>
      </w:r>
      <w:r w:rsidRPr="00647283">
        <w:rPr>
          <w:rFonts w:ascii="Tahoma" w:eastAsia="Times New Roman" w:hAnsi="Tahoma" w:cs="Tahoma"/>
          <w:color w:val="666666"/>
        </w:rPr>
        <w:t xml:space="preserve">. Nairobi, Kenya: </w:t>
      </w:r>
      <w:proofErr w:type="spellStart"/>
      <w:r w:rsidRPr="00647283">
        <w:rPr>
          <w:rFonts w:ascii="Tahoma" w:eastAsia="Times New Roman" w:hAnsi="Tahoma" w:cs="Tahoma"/>
          <w:color w:val="666666"/>
        </w:rPr>
        <w:t>Safaricom</w:t>
      </w:r>
      <w:proofErr w:type="spellEnd"/>
      <w:r w:rsidRPr="00647283">
        <w:rPr>
          <w:rFonts w:ascii="Tahoma" w:eastAsia="Times New Roman" w:hAnsi="Tahoma" w:cs="Tahoma"/>
          <w:color w:val="666666"/>
        </w:rPr>
        <w:t xml:space="preserve"> Limited</w:t>
      </w:r>
    </w:p>
    <w:p w:rsidR="00647283" w:rsidRPr="00647283" w:rsidRDefault="00647283" w:rsidP="00647283">
      <w:pPr>
        <w:shd w:val="clear" w:color="auto" w:fill="FFFFFF"/>
        <w:spacing w:after="225" w:line="240" w:lineRule="auto"/>
        <w:ind w:left="975" w:right="975"/>
        <w:rPr>
          <w:rFonts w:ascii="Cambria" w:eastAsia="Times New Roman" w:hAnsi="Cambria" w:cs="Times New Roman"/>
          <w:color w:val="575757"/>
          <w:sz w:val="27"/>
          <w:szCs w:val="27"/>
        </w:rPr>
      </w:pPr>
      <w:r w:rsidRPr="00647283">
        <w:rPr>
          <w:rFonts w:ascii="Cambria" w:eastAsia="Times New Roman" w:hAnsi="Cambria" w:cs="Times New Roman"/>
          <w:color w:val="575757"/>
          <w:sz w:val="27"/>
          <w:szCs w:val="27"/>
        </w:rPr>
        <w:t xml:space="preserve">In the voice segment, the largest revenue segment for the company, </w:t>
      </w:r>
      <w:proofErr w:type="spellStart"/>
      <w:r w:rsidRPr="00647283">
        <w:rPr>
          <w:rFonts w:ascii="Cambria" w:eastAsia="Times New Roman" w:hAnsi="Cambria" w:cs="Times New Roman"/>
          <w:color w:val="575757"/>
          <w:sz w:val="27"/>
          <w:szCs w:val="27"/>
        </w:rPr>
        <w:t>Safaricom</w:t>
      </w:r>
      <w:proofErr w:type="spellEnd"/>
      <w:r w:rsidRPr="00647283">
        <w:rPr>
          <w:rFonts w:ascii="Cambria" w:eastAsia="Times New Roman" w:hAnsi="Cambria" w:cs="Times New Roman"/>
          <w:color w:val="575757"/>
          <w:sz w:val="27"/>
          <w:szCs w:val="27"/>
        </w:rPr>
        <w:t xml:space="preserve"> offers a wide range of pricing plans, which are often bundled with other services such as data. Services include: </w:t>
      </w:r>
      <w:proofErr w:type="spellStart"/>
      <w:r w:rsidRPr="00647283">
        <w:rPr>
          <w:rFonts w:ascii="Cambria" w:eastAsia="Times New Roman" w:hAnsi="Cambria" w:cs="Times New Roman"/>
          <w:i/>
          <w:iCs/>
          <w:color w:val="575757"/>
          <w:sz w:val="27"/>
          <w:szCs w:val="27"/>
        </w:rPr>
        <w:t>Okoa</w:t>
      </w:r>
      <w:proofErr w:type="spellEnd"/>
      <w:r w:rsidRPr="00647283">
        <w:rPr>
          <w:rFonts w:ascii="Cambria" w:eastAsia="Times New Roman" w:hAnsi="Cambria" w:cs="Times New Roman"/>
          <w:i/>
          <w:iCs/>
          <w:color w:val="575757"/>
          <w:sz w:val="27"/>
          <w:szCs w:val="27"/>
        </w:rPr>
        <w:t xml:space="preserve"> </w:t>
      </w:r>
      <w:proofErr w:type="spellStart"/>
      <w:r w:rsidRPr="00647283">
        <w:rPr>
          <w:rFonts w:ascii="Cambria" w:eastAsia="Times New Roman" w:hAnsi="Cambria" w:cs="Times New Roman"/>
          <w:i/>
          <w:iCs/>
          <w:color w:val="575757"/>
          <w:sz w:val="27"/>
          <w:szCs w:val="27"/>
        </w:rPr>
        <w:t>Jahazi</w:t>
      </w:r>
      <w:proofErr w:type="spellEnd"/>
      <w:r w:rsidRPr="00647283">
        <w:rPr>
          <w:rFonts w:ascii="Cambria" w:eastAsia="Times New Roman" w:hAnsi="Cambria" w:cs="Times New Roman"/>
          <w:color w:val="575757"/>
          <w:sz w:val="27"/>
          <w:szCs w:val="27"/>
        </w:rPr>
        <w:t>, an emergency credit based top-up service; </w:t>
      </w:r>
      <w:proofErr w:type="spellStart"/>
      <w:r w:rsidRPr="00647283">
        <w:rPr>
          <w:rFonts w:ascii="Cambria" w:eastAsia="Times New Roman" w:hAnsi="Cambria" w:cs="Times New Roman"/>
          <w:i/>
          <w:iCs/>
          <w:color w:val="575757"/>
          <w:sz w:val="27"/>
          <w:szCs w:val="27"/>
        </w:rPr>
        <w:t>Bonga</w:t>
      </w:r>
      <w:proofErr w:type="spellEnd"/>
      <w:r w:rsidRPr="00647283">
        <w:rPr>
          <w:rFonts w:ascii="Cambria" w:eastAsia="Times New Roman" w:hAnsi="Cambria" w:cs="Times New Roman"/>
          <w:color w:val="575757"/>
          <w:sz w:val="27"/>
          <w:szCs w:val="27"/>
        </w:rPr>
        <w:t>, a customer loyalty rewards program; </w:t>
      </w:r>
      <w:proofErr w:type="spellStart"/>
      <w:r w:rsidRPr="00647283">
        <w:rPr>
          <w:rFonts w:ascii="Cambria" w:eastAsia="Times New Roman" w:hAnsi="Cambria" w:cs="Times New Roman"/>
          <w:i/>
          <w:iCs/>
          <w:color w:val="575757"/>
          <w:sz w:val="27"/>
          <w:szCs w:val="27"/>
        </w:rPr>
        <w:t>Skiza</w:t>
      </w:r>
      <w:proofErr w:type="spellEnd"/>
      <w:r w:rsidRPr="00647283">
        <w:rPr>
          <w:rFonts w:ascii="Cambria" w:eastAsia="Times New Roman" w:hAnsi="Cambria" w:cs="Times New Roman"/>
          <w:color w:val="575757"/>
          <w:sz w:val="27"/>
          <w:szCs w:val="27"/>
        </w:rPr>
        <w:t>, a call ring-back service; Contacts, a backup service; and premium services including ring tones, wall paper, music, and games.</w:t>
      </w:r>
    </w:p>
    <w:p w:rsidR="00647283" w:rsidRPr="00647283" w:rsidRDefault="00647283" w:rsidP="00647283">
      <w:pPr>
        <w:shd w:val="clear" w:color="auto" w:fill="FFFFFF"/>
        <w:spacing w:after="225" w:line="240" w:lineRule="auto"/>
        <w:ind w:left="975" w:right="975"/>
        <w:rPr>
          <w:rFonts w:ascii="Cambria" w:eastAsia="Times New Roman" w:hAnsi="Cambria" w:cs="Times New Roman"/>
          <w:color w:val="575757"/>
          <w:sz w:val="27"/>
          <w:szCs w:val="27"/>
        </w:rPr>
      </w:pPr>
      <w:r w:rsidRPr="00647283">
        <w:rPr>
          <w:rFonts w:ascii="Cambria" w:eastAsia="Times New Roman" w:hAnsi="Cambria" w:cs="Times New Roman"/>
          <w:color w:val="575757"/>
          <w:sz w:val="27"/>
          <w:szCs w:val="27"/>
        </w:rPr>
        <w:t xml:space="preserve">Within the data segment, </w:t>
      </w:r>
      <w:proofErr w:type="spellStart"/>
      <w:r w:rsidRPr="00647283">
        <w:rPr>
          <w:rFonts w:ascii="Cambria" w:eastAsia="Times New Roman" w:hAnsi="Cambria" w:cs="Times New Roman"/>
          <w:color w:val="575757"/>
          <w:sz w:val="27"/>
          <w:szCs w:val="27"/>
        </w:rPr>
        <w:t>Safaricom</w:t>
      </w:r>
      <w:proofErr w:type="spellEnd"/>
      <w:r w:rsidRPr="00647283">
        <w:rPr>
          <w:rFonts w:ascii="Cambria" w:eastAsia="Times New Roman" w:hAnsi="Cambria" w:cs="Times New Roman"/>
          <w:color w:val="575757"/>
          <w:sz w:val="27"/>
          <w:szCs w:val="27"/>
        </w:rPr>
        <w:t xml:space="preserve"> offers high-speed data for access to email and internet through fixed and mobile broadband. It also offers </w:t>
      </w:r>
      <w:proofErr w:type="spellStart"/>
      <w:r w:rsidRPr="00647283">
        <w:rPr>
          <w:rFonts w:ascii="Cambria" w:eastAsia="Times New Roman" w:hAnsi="Cambria" w:cs="Times New Roman"/>
          <w:i/>
          <w:iCs/>
          <w:color w:val="575757"/>
          <w:sz w:val="27"/>
          <w:szCs w:val="27"/>
        </w:rPr>
        <w:t>Sambaza</w:t>
      </w:r>
      <w:proofErr w:type="spellEnd"/>
      <w:r w:rsidRPr="00647283">
        <w:rPr>
          <w:rFonts w:ascii="Cambria" w:eastAsia="Times New Roman" w:hAnsi="Cambria" w:cs="Times New Roman"/>
          <w:i/>
          <w:iCs/>
          <w:color w:val="575757"/>
          <w:sz w:val="27"/>
          <w:szCs w:val="27"/>
        </w:rPr>
        <w:t xml:space="preserve"> Internet</w:t>
      </w:r>
      <w:r w:rsidRPr="00647283">
        <w:rPr>
          <w:rFonts w:ascii="Cambria" w:eastAsia="Times New Roman" w:hAnsi="Cambria" w:cs="Times New Roman"/>
          <w:color w:val="575757"/>
          <w:sz w:val="27"/>
          <w:szCs w:val="27"/>
        </w:rPr>
        <w:t>, which allows customers to transfer data airtime to another subscriber. Another program, </w:t>
      </w:r>
      <w:r w:rsidRPr="00647283">
        <w:rPr>
          <w:rFonts w:ascii="Cambria" w:eastAsia="Times New Roman" w:hAnsi="Cambria" w:cs="Times New Roman"/>
          <w:i/>
          <w:iCs/>
          <w:color w:val="575757"/>
          <w:sz w:val="27"/>
          <w:szCs w:val="27"/>
        </w:rPr>
        <w:t>Night Shift</w:t>
      </w:r>
      <w:r w:rsidRPr="00647283">
        <w:rPr>
          <w:rFonts w:ascii="Cambria" w:eastAsia="Times New Roman" w:hAnsi="Cambria" w:cs="Times New Roman"/>
          <w:color w:val="575757"/>
          <w:sz w:val="27"/>
          <w:szCs w:val="27"/>
        </w:rPr>
        <w:t>, gives customers cheaper data bundles at night. This incentivized better network utilization during off-peak hours.</w:t>
      </w:r>
    </w:p>
    <w:p w:rsidR="00647283" w:rsidRPr="00647283" w:rsidRDefault="00647283" w:rsidP="00647283">
      <w:pPr>
        <w:shd w:val="clear" w:color="auto" w:fill="FFFFFF"/>
        <w:spacing w:after="225" w:line="240" w:lineRule="auto"/>
        <w:ind w:left="975" w:right="975"/>
        <w:rPr>
          <w:rFonts w:ascii="Cambria" w:eastAsia="Times New Roman" w:hAnsi="Cambria" w:cs="Times New Roman"/>
          <w:color w:val="575757"/>
          <w:sz w:val="27"/>
          <w:szCs w:val="27"/>
        </w:rPr>
      </w:pPr>
      <w:r w:rsidRPr="00647283">
        <w:rPr>
          <w:rFonts w:ascii="Cambria" w:eastAsia="Times New Roman" w:hAnsi="Cambria" w:cs="Times New Roman"/>
          <w:color w:val="575757"/>
          <w:sz w:val="27"/>
          <w:szCs w:val="27"/>
        </w:rPr>
        <w:t xml:space="preserve">Through the Enterprise Business Unit </w:t>
      </w:r>
      <w:proofErr w:type="spellStart"/>
      <w:r w:rsidRPr="00647283">
        <w:rPr>
          <w:rFonts w:ascii="Cambria" w:eastAsia="Times New Roman" w:hAnsi="Cambria" w:cs="Times New Roman"/>
          <w:color w:val="575757"/>
          <w:sz w:val="27"/>
          <w:szCs w:val="27"/>
        </w:rPr>
        <w:t>Safaricom</w:t>
      </w:r>
      <w:proofErr w:type="spellEnd"/>
      <w:r w:rsidRPr="00647283">
        <w:rPr>
          <w:rFonts w:ascii="Cambria" w:eastAsia="Times New Roman" w:hAnsi="Cambria" w:cs="Times New Roman"/>
          <w:color w:val="575757"/>
          <w:sz w:val="27"/>
          <w:szCs w:val="27"/>
        </w:rPr>
        <w:t xml:space="preserve"> provides businesses with data service and dedicated solutions for data storage, hosting, and security problems. In the messaging segment, </w:t>
      </w:r>
      <w:proofErr w:type="spellStart"/>
      <w:r w:rsidRPr="00647283">
        <w:rPr>
          <w:rFonts w:ascii="Cambria" w:eastAsia="Times New Roman" w:hAnsi="Cambria" w:cs="Times New Roman"/>
          <w:color w:val="575757"/>
          <w:sz w:val="27"/>
          <w:szCs w:val="27"/>
        </w:rPr>
        <w:t>Safaricom</w:t>
      </w:r>
      <w:proofErr w:type="spellEnd"/>
      <w:r w:rsidRPr="00647283">
        <w:rPr>
          <w:rFonts w:ascii="Cambria" w:eastAsia="Times New Roman" w:hAnsi="Cambria" w:cs="Times New Roman"/>
          <w:color w:val="575757"/>
          <w:sz w:val="27"/>
          <w:szCs w:val="27"/>
        </w:rPr>
        <w:t xml:space="preserve"> offers customers a wide variety of bundles for SMS, MMS, and video messaging.</w:t>
      </w:r>
    </w:p>
    <w:p w:rsidR="00647283" w:rsidRPr="00647283" w:rsidRDefault="00647283" w:rsidP="00647283">
      <w:pPr>
        <w:shd w:val="clear" w:color="auto" w:fill="FFFFFF"/>
        <w:spacing w:after="225" w:line="240" w:lineRule="auto"/>
        <w:ind w:left="975" w:right="975"/>
        <w:rPr>
          <w:rFonts w:ascii="Cambria" w:eastAsia="Times New Roman" w:hAnsi="Cambria" w:cs="Times New Roman"/>
          <w:color w:val="575757"/>
          <w:sz w:val="27"/>
          <w:szCs w:val="27"/>
        </w:rPr>
      </w:pPr>
      <w:bookmarkStart w:id="2" w:name="PageEnd_C-180"/>
      <w:bookmarkEnd w:id="2"/>
      <w:proofErr w:type="spellStart"/>
      <w:r w:rsidRPr="00647283">
        <w:rPr>
          <w:rFonts w:ascii="Cambria" w:eastAsia="Times New Roman" w:hAnsi="Cambria" w:cs="Times New Roman"/>
          <w:color w:val="575757"/>
          <w:sz w:val="27"/>
          <w:szCs w:val="27"/>
        </w:rPr>
        <w:t>Safaricom</w:t>
      </w:r>
      <w:proofErr w:type="spellEnd"/>
      <w:r w:rsidRPr="00647283">
        <w:rPr>
          <w:rFonts w:ascii="Cambria" w:eastAsia="Times New Roman" w:hAnsi="Cambria" w:cs="Times New Roman"/>
          <w:color w:val="575757"/>
          <w:sz w:val="27"/>
          <w:szCs w:val="27"/>
        </w:rPr>
        <w:t xml:space="preserve"> provides a competitive platform called </w:t>
      </w:r>
      <w:proofErr w:type="spellStart"/>
      <w:r w:rsidRPr="00647283">
        <w:rPr>
          <w:rFonts w:ascii="Cambria" w:eastAsia="Times New Roman" w:hAnsi="Cambria" w:cs="Times New Roman"/>
          <w:color w:val="575757"/>
          <w:sz w:val="27"/>
          <w:szCs w:val="27"/>
        </w:rPr>
        <w:t>AppStar</w:t>
      </w:r>
      <w:proofErr w:type="spellEnd"/>
      <w:r w:rsidRPr="00647283">
        <w:rPr>
          <w:rFonts w:ascii="Cambria" w:eastAsia="Times New Roman" w:hAnsi="Cambria" w:cs="Times New Roman"/>
          <w:color w:val="575757"/>
          <w:sz w:val="27"/>
          <w:szCs w:val="27"/>
        </w:rPr>
        <w:t xml:space="preserve"> for application developers to showcase and be recognized for new mobile applications. The company also introduced new services such as m-agriculture, which gives tips to farmers, m-health, which connects </w:t>
      </w:r>
      <w:proofErr w:type="spellStart"/>
      <w:r w:rsidRPr="00647283">
        <w:rPr>
          <w:rFonts w:ascii="Cambria" w:eastAsia="Times New Roman" w:hAnsi="Cambria" w:cs="Times New Roman"/>
          <w:color w:val="575757"/>
          <w:sz w:val="27"/>
          <w:szCs w:val="27"/>
        </w:rPr>
        <w:t>Safaricom</w:t>
      </w:r>
      <w:proofErr w:type="spellEnd"/>
      <w:r w:rsidRPr="00647283">
        <w:rPr>
          <w:rFonts w:ascii="Cambria" w:eastAsia="Times New Roman" w:hAnsi="Cambria" w:cs="Times New Roman"/>
          <w:color w:val="575757"/>
          <w:sz w:val="27"/>
          <w:szCs w:val="27"/>
        </w:rPr>
        <w:t xml:space="preserve"> customers to medical professionals via SMS to give advice on health issues, and e-learning, which allows mobile access to educational resources for </w:t>
      </w:r>
      <w:proofErr w:type="spellStart"/>
      <w:r w:rsidRPr="00647283">
        <w:rPr>
          <w:rFonts w:ascii="Cambria" w:eastAsia="Times New Roman" w:hAnsi="Cambria" w:cs="Times New Roman"/>
          <w:color w:val="575757"/>
          <w:sz w:val="27"/>
          <w:szCs w:val="27"/>
        </w:rPr>
        <w:t>Safaricom</w:t>
      </w:r>
      <w:proofErr w:type="spellEnd"/>
      <w:r w:rsidRPr="00647283">
        <w:rPr>
          <w:rFonts w:ascii="Cambria" w:eastAsia="Times New Roman" w:hAnsi="Cambria" w:cs="Times New Roman"/>
          <w:color w:val="575757"/>
          <w:sz w:val="27"/>
          <w:szCs w:val="27"/>
        </w:rPr>
        <w:t xml:space="preserve"> customers.</w:t>
      </w:r>
      <w:r w:rsidRPr="00647283">
        <w:rPr>
          <w:rFonts w:ascii="Cambria" w:eastAsia="Times New Roman" w:hAnsi="Cambria" w:cs="Times New Roman"/>
          <w:noProof/>
          <w:color w:val="007DB8"/>
          <w:sz w:val="27"/>
          <w:szCs w:val="27"/>
        </w:rPr>
        <w:drawing>
          <wp:inline distT="0" distB="0" distL="0" distR="0" wp14:anchorId="782DD1E2" wp14:editId="545279BF">
            <wp:extent cx="123825" cy="123825"/>
            <wp:effectExtent l="0" t="0" r="9525" b="9525"/>
            <wp:docPr id="23" name="Picture 23" descr="https://ng.cengage.com/static/nbapps/glossary/images/footstar.png">
              <a:hlinkClick xmlns:a="http://schemas.openxmlformats.org/drawingml/2006/main" r:id="rId5"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ng.cengage.com/static/nbapps/glossary/images/footstar.png">
                      <a:hlinkClick r:id="rId5" tooltip="&quot;Footnot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p w:rsidR="00647283" w:rsidRPr="00647283" w:rsidRDefault="00647283" w:rsidP="00647283">
      <w:pPr>
        <w:shd w:val="clear" w:color="auto" w:fill="FFFFFF"/>
        <w:spacing w:after="225" w:line="240" w:lineRule="auto"/>
        <w:ind w:left="975" w:right="975"/>
        <w:rPr>
          <w:rFonts w:ascii="Cambria" w:eastAsia="Times New Roman" w:hAnsi="Cambria" w:cs="Times New Roman"/>
          <w:color w:val="575757"/>
          <w:sz w:val="27"/>
          <w:szCs w:val="27"/>
        </w:rPr>
      </w:pPr>
      <w:r w:rsidRPr="00647283">
        <w:rPr>
          <w:rFonts w:ascii="Cambria" w:eastAsia="Times New Roman" w:hAnsi="Cambria" w:cs="Times New Roman"/>
          <w:color w:val="575757"/>
          <w:sz w:val="27"/>
          <w:szCs w:val="27"/>
        </w:rPr>
        <w:t xml:space="preserve">M-PESA, </w:t>
      </w:r>
      <w:proofErr w:type="spellStart"/>
      <w:r w:rsidRPr="00647283">
        <w:rPr>
          <w:rFonts w:ascii="Cambria" w:eastAsia="Times New Roman" w:hAnsi="Cambria" w:cs="Times New Roman"/>
          <w:color w:val="575757"/>
          <w:sz w:val="27"/>
          <w:szCs w:val="27"/>
        </w:rPr>
        <w:t>Safaricom’s</w:t>
      </w:r>
      <w:proofErr w:type="spellEnd"/>
      <w:r w:rsidRPr="00647283">
        <w:rPr>
          <w:rFonts w:ascii="Cambria" w:eastAsia="Times New Roman" w:hAnsi="Cambria" w:cs="Times New Roman"/>
          <w:color w:val="575757"/>
          <w:sz w:val="27"/>
          <w:szCs w:val="27"/>
        </w:rPr>
        <w:t xml:space="preserve"> money transfer service, has over 17 million customers and is available in over 65,000 agent outlets, which </w:t>
      </w:r>
      <w:r w:rsidRPr="00647283">
        <w:rPr>
          <w:rFonts w:ascii="Cambria" w:eastAsia="Times New Roman" w:hAnsi="Cambria" w:cs="Times New Roman"/>
          <w:color w:val="575757"/>
          <w:sz w:val="27"/>
          <w:szCs w:val="27"/>
        </w:rPr>
        <w:lastRenderedPageBreak/>
        <w:t xml:space="preserve">include supermarkets, gas stations, selected banks, and other authorized </w:t>
      </w:r>
      <w:proofErr w:type="spellStart"/>
      <w:r w:rsidRPr="00647283">
        <w:rPr>
          <w:rFonts w:ascii="Cambria" w:eastAsia="Times New Roman" w:hAnsi="Cambria" w:cs="Times New Roman"/>
          <w:color w:val="575757"/>
          <w:sz w:val="27"/>
          <w:szCs w:val="27"/>
        </w:rPr>
        <w:t>Safaricom</w:t>
      </w:r>
      <w:proofErr w:type="spellEnd"/>
      <w:r w:rsidRPr="00647283">
        <w:rPr>
          <w:rFonts w:ascii="Cambria" w:eastAsia="Times New Roman" w:hAnsi="Cambria" w:cs="Times New Roman"/>
          <w:color w:val="575757"/>
          <w:sz w:val="27"/>
          <w:szCs w:val="27"/>
        </w:rPr>
        <w:t xml:space="preserve"> retailers, and over 2,000 payment partners which include registered businesses that accept M-PESA payments.</w:t>
      </w:r>
      <w:r w:rsidRPr="00647283">
        <w:rPr>
          <w:rFonts w:ascii="Cambria" w:eastAsia="Times New Roman" w:hAnsi="Cambria" w:cs="Times New Roman"/>
          <w:noProof/>
          <w:color w:val="007DB8"/>
          <w:sz w:val="27"/>
          <w:szCs w:val="27"/>
        </w:rPr>
        <w:drawing>
          <wp:inline distT="0" distB="0" distL="0" distR="0" wp14:anchorId="10D9C16B" wp14:editId="651269E6">
            <wp:extent cx="123825" cy="123825"/>
            <wp:effectExtent l="0" t="0" r="9525" b="9525"/>
            <wp:docPr id="24" name="Picture 24" descr="https://ng.cengage.com/static/nbapps/glossary/images/footstar.png">
              <a:hlinkClick xmlns:a="http://schemas.openxmlformats.org/drawingml/2006/main" r:id="rId8"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ng.cengage.com/static/nbapps/glossary/images/footstar.png">
                      <a:hlinkClick r:id="rId8" tooltip="&quot;Footnot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647283">
        <w:rPr>
          <w:rFonts w:ascii="Cambria" w:eastAsia="Times New Roman" w:hAnsi="Cambria" w:cs="Times New Roman"/>
          <w:color w:val="575757"/>
          <w:sz w:val="27"/>
          <w:szCs w:val="27"/>
        </w:rPr>
        <w:t xml:space="preserve"> M-PESA is a fast and affordable way to send and receive money via mobile devices. The service provides many Kenyans access to financial services that they would not normally have. In 2013, </w:t>
      </w:r>
      <w:proofErr w:type="spellStart"/>
      <w:r w:rsidRPr="00647283">
        <w:rPr>
          <w:rFonts w:ascii="Cambria" w:eastAsia="Times New Roman" w:hAnsi="Cambria" w:cs="Times New Roman"/>
          <w:color w:val="575757"/>
          <w:sz w:val="27"/>
          <w:szCs w:val="27"/>
        </w:rPr>
        <w:t>Safaricom</w:t>
      </w:r>
      <w:proofErr w:type="spellEnd"/>
      <w:r w:rsidRPr="00647283">
        <w:rPr>
          <w:rFonts w:ascii="Cambria" w:eastAsia="Times New Roman" w:hAnsi="Cambria" w:cs="Times New Roman"/>
          <w:color w:val="575757"/>
          <w:sz w:val="27"/>
          <w:szCs w:val="27"/>
        </w:rPr>
        <w:t xml:space="preserve"> launched M-</w:t>
      </w:r>
      <w:proofErr w:type="spellStart"/>
      <w:r w:rsidRPr="00647283">
        <w:rPr>
          <w:rFonts w:ascii="Cambria" w:eastAsia="Times New Roman" w:hAnsi="Cambria" w:cs="Times New Roman"/>
          <w:color w:val="575757"/>
          <w:sz w:val="27"/>
          <w:szCs w:val="27"/>
        </w:rPr>
        <w:t>Shwari</w:t>
      </w:r>
      <w:proofErr w:type="spellEnd"/>
      <w:r w:rsidRPr="00647283">
        <w:rPr>
          <w:rFonts w:ascii="Cambria" w:eastAsia="Times New Roman" w:hAnsi="Cambria" w:cs="Times New Roman"/>
          <w:color w:val="575757"/>
          <w:sz w:val="27"/>
          <w:szCs w:val="27"/>
        </w:rPr>
        <w:t xml:space="preserve"> through a partnership with the Commercial Bank of Africa. Customers can transfer funds from M-PESA to M-</w:t>
      </w:r>
      <w:proofErr w:type="spellStart"/>
      <w:r w:rsidRPr="00647283">
        <w:rPr>
          <w:rFonts w:ascii="Cambria" w:eastAsia="Times New Roman" w:hAnsi="Cambria" w:cs="Times New Roman"/>
          <w:color w:val="575757"/>
          <w:sz w:val="27"/>
          <w:szCs w:val="27"/>
        </w:rPr>
        <w:t>Shwari</w:t>
      </w:r>
      <w:proofErr w:type="spellEnd"/>
      <w:r w:rsidRPr="00647283">
        <w:rPr>
          <w:rFonts w:ascii="Cambria" w:eastAsia="Times New Roman" w:hAnsi="Cambria" w:cs="Times New Roman"/>
          <w:color w:val="575757"/>
          <w:sz w:val="27"/>
          <w:szCs w:val="27"/>
        </w:rPr>
        <w:t xml:space="preserve">, allowing them to save money, earn interest, and even borrow small amounts of money through a “microloans” program. Customers can save as little as 1 </w:t>
      </w:r>
      <w:proofErr w:type="spellStart"/>
      <w:r w:rsidRPr="00647283">
        <w:rPr>
          <w:rFonts w:ascii="Cambria" w:eastAsia="Times New Roman" w:hAnsi="Cambria" w:cs="Times New Roman"/>
          <w:color w:val="575757"/>
          <w:sz w:val="27"/>
          <w:szCs w:val="27"/>
        </w:rPr>
        <w:t>Ksh</w:t>
      </w:r>
      <w:proofErr w:type="spellEnd"/>
      <w:r w:rsidRPr="00647283">
        <w:rPr>
          <w:rFonts w:ascii="Cambria" w:eastAsia="Times New Roman" w:hAnsi="Cambria" w:cs="Times New Roman"/>
          <w:color w:val="575757"/>
          <w:sz w:val="27"/>
          <w:szCs w:val="27"/>
        </w:rPr>
        <w:t xml:space="preserve"> ($0.012 USD) and borrow as little as </w:t>
      </w:r>
      <w:proofErr w:type="spellStart"/>
      <w:r w:rsidRPr="00647283">
        <w:rPr>
          <w:rFonts w:ascii="Cambria" w:eastAsia="Times New Roman" w:hAnsi="Cambria" w:cs="Times New Roman"/>
          <w:color w:val="575757"/>
          <w:sz w:val="27"/>
          <w:szCs w:val="27"/>
        </w:rPr>
        <w:t>Ksh</w:t>
      </w:r>
      <w:proofErr w:type="spellEnd"/>
      <w:r w:rsidRPr="00647283">
        <w:rPr>
          <w:rFonts w:ascii="Cambria" w:eastAsia="Times New Roman" w:hAnsi="Cambria" w:cs="Times New Roman"/>
          <w:color w:val="575757"/>
          <w:sz w:val="27"/>
          <w:szCs w:val="27"/>
        </w:rPr>
        <w:t xml:space="preserve"> 100 ($ 1.22 USD). There are no application forms, no ledger limits, no limits on the frequency of withdrawal, no minimum operating balances, and no charges for moving funds from M-PESA to M-</w:t>
      </w:r>
      <w:proofErr w:type="spellStart"/>
      <w:r w:rsidRPr="00647283">
        <w:rPr>
          <w:rFonts w:ascii="Cambria" w:eastAsia="Times New Roman" w:hAnsi="Cambria" w:cs="Times New Roman"/>
          <w:color w:val="575757"/>
          <w:sz w:val="27"/>
          <w:szCs w:val="27"/>
        </w:rPr>
        <w:t>Shwari</w:t>
      </w:r>
      <w:proofErr w:type="spellEnd"/>
      <w:r w:rsidRPr="00647283">
        <w:rPr>
          <w:rFonts w:ascii="Cambria" w:eastAsia="Times New Roman" w:hAnsi="Cambria" w:cs="Times New Roman"/>
          <w:color w:val="575757"/>
          <w:sz w:val="27"/>
          <w:szCs w:val="27"/>
        </w:rPr>
        <w:t xml:space="preserve"> and vice versa.</w:t>
      </w:r>
      <w:r w:rsidRPr="00647283">
        <w:rPr>
          <w:rFonts w:ascii="Cambria" w:eastAsia="Times New Roman" w:hAnsi="Cambria" w:cs="Times New Roman"/>
          <w:noProof/>
          <w:color w:val="007DB8"/>
          <w:sz w:val="27"/>
          <w:szCs w:val="27"/>
        </w:rPr>
        <w:drawing>
          <wp:inline distT="0" distB="0" distL="0" distR="0" wp14:anchorId="0CDDD228" wp14:editId="19B004F6">
            <wp:extent cx="123825" cy="123825"/>
            <wp:effectExtent l="0" t="0" r="9525" b="9525"/>
            <wp:docPr id="25" name="Picture 25" descr="https://ng.cengage.com/static/nbapps/glossary/images/footstar.png">
              <a:hlinkClick xmlns:a="http://schemas.openxmlformats.org/drawingml/2006/main" r:id="rId7"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ng.cengage.com/static/nbapps/glossary/images/footstar.png">
                      <a:hlinkClick r:id="rId5" tooltip="&quot;Footnot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p w:rsidR="00647283" w:rsidRPr="00647283" w:rsidRDefault="00647283" w:rsidP="00647283">
      <w:pPr>
        <w:shd w:val="clear" w:color="auto" w:fill="FFFFFF"/>
        <w:spacing w:line="240" w:lineRule="auto"/>
        <w:ind w:left="975" w:right="975"/>
        <w:rPr>
          <w:rFonts w:ascii="Cambria" w:eastAsia="Times New Roman" w:hAnsi="Cambria" w:cs="Times New Roman"/>
          <w:color w:val="575757"/>
          <w:sz w:val="27"/>
          <w:szCs w:val="27"/>
        </w:rPr>
      </w:pPr>
      <w:proofErr w:type="spellStart"/>
      <w:r w:rsidRPr="00647283">
        <w:rPr>
          <w:rFonts w:ascii="Cambria" w:eastAsia="Times New Roman" w:hAnsi="Cambria" w:cs="Times New Roman"/>
          <w:color w:val="575757"/>
          <w:sz w:val="27"/>
          <w:szCs w:val="27"/>
        </w:rPr>
        <w:t>Safaricom</w:t>
      </w:r>
      <w:proofErr w:type="spellEnd"/>
      <w:r w:rsidRPr="00647283">
        <w:rPr>
          <w:rFonts w:ascii="Cambria" w:eastAsia="Times New Roman" w:hAnsi="Cambria" w:cs="Times New Roman"/>
          <w:color w:val="575757"/>
          <w:sz w:val="27"/>
          <w:szCs w:val="27"/>
        </w:rPr>
        <w:t xml:space="preserve"> has partnered with the Commercial Bank of Africa in order to add innovative solutions to the M-PESA service with M-</w:t>
      </w:r>
      <w:proofErr w:type="spellStart"/>
      <w:r w:rsidRPr="00647283">
        <w:rPr>
          <w:rFonts w:ascii="Cambria" w:eastAsia="Times New Roman" w:hAnsi="Cambria" w:cs="Times New Roman"/>
          <w:color w:val="575757"/>
          <w:sz w:val="27"/>
          <w:szCs w:val="27"/>
        </w:rPr>
        <w:t>Shwari</w:t>
      </w:r>
      <w:proofErr w:type="spellEnd"/>
      <w:r w:rsidRPr="00647283">
        <w:rPr>
          <w:rFonts w:ascii="Cambria" w:eastAsia="Times New Roman" w:hAnsi="Cambria" w:cs="Times New Roman"/>
          <w:color w:val="575757"/>
          <w:sz w:val="27"/>
          <w:szCs w:val="27"/>
        </w:rPr>
        <w:t>. The Commercial Bank of Africa is the largest privately-owned bank in Kenya. It is one of 43 licensed commercial banks operating in the country.</w:t>
      </w:r>
      <w:r w:rsidRPr="00647283">
        <w:rPr>
          <w:rFonts w:ascii="Cambria" w:eastAsia="Times New Roman" w:hAnsi="Cambria" w:cs="Times New Roman"/>
          <w:noProof/>
          <w:color w:val="007DB8"/>
          <w:sz w:val="27"/>
          <w:szCs w:val="27"/>
        </w:rPr>
        <w:drawing>
          <wp:inline distT="0" distB="0" distL="0" distR="0" wp14:anchorId="34D4096C" wp14:editId="7A1CCD73">
            <wp:extent cx="123825" cy="123825"/>
            <wp:effectExtent l="0" t="0" r="9525" b="9525"/>
            <wp:docPr id="26" name="Picture 26" descr="https://ng.cengage.com/static/nbapps/glossary/images/footstar.png">
              <a:hlinkClick xmlns:a="http://schemas.openxmlformats.org/drawingml/2006/main" r:id="rId5"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ng.cengage.com/static/nbapps/glossary/images/footstar.png">
                      <a:hlinkClick r:id="rId5" tooltip="&quot;Footnot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647283">
        <w:rPr>
          <w:rFonts w:ascii="Cambria" w:eastAsia="Times New Roman" w:hAnsi="Cambria" w:cs="Times New Roman"/>
          <w:color w:val="575757"/>
          <w:sz w:val="27"/>
          <w:szCs w:val="27"/>
        </w:rPr>
        <w:t xml:space="preserve"> The Commercial Bank of Africa has operations in both Kenya and Tanzania, where the bank was originally founded. It has only been during the last few years that </w:t>
      </w:r>
      <w:proofErr w:type="spellStart"/>
      <w:r w:rsidRPr="00647283">
        <w:rPr>
          <w:rFonts w:ascii="Cambria" w:eastAsia="Times New Roman" w:hAnsi="Cambria" w:cs="Times New Roman"/>
          <w:color w:val="575757"/>
          <w:sz w:val="27"/>
          <w:szCs w:val="27"/>
        </w:rPr>
        <w:t>Safaricom’s</w:t>
      </w:r>
      <w:proofErr w:type="spellEnd"/>
      <w:r w:rsidRPr="00647283">
        <w:rPr>
          <w:rFonts w:ascii="Cambria" w:eastAsia="Times New Roman" w:hAnsi="Cambria" w:cs="Times New Roman"/>
          <w:color w:val="575757"/>
          <w:sz w:val="27"/>
          <w:szCs w:val="27"/>
        </w:rPr>
        <w:t xml:space="preserve"> competition has followed suit by providing mobile banking services in Kenya.</w:t>
      </w:r>
      <w:r w:rsidRPr="00647283">
        <w:rPr>
          <w:rFonts w:ascii="Cambria" w:eastAsia="Times New Roman" w:hAnsi="Cambria" w:cs="Times New Roman"/>
          <w:noProof/>
          <w:color w:val="007DB8"/>
          <w:sz w:val="27"/>
          <w:szCs w:val="27"/>
        </w:rPr>
        <w:drawing>
          <wp:inline distT="0" distB="0" distL="0" distR="0" wp14:anchorId="457A3340" wp14:editId="3E77C862">
            <wp:extent cx="123825" cy="123825"/>
            <wp:effectExtent l="0" t="0" r="9525" b="9525"/>
            <wp:docPr id="27" name="Picture 27" descr="https://ng.cengage.com/static/nbapps/glossary/images/footstar.png">
              <a:hlinkClick xmlns:a="http://schemas.openxmlformats.org/drawingml/2006/main" r:id="rId8"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ng.cengage.com/static/nbapps/glossary/images/footstar.png">
                      <a:hlinkClick r:id="rId8" tooltip="&quot;Footnot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647283">
        <w:rPr>
          <w:rFonts w:ascii="Cambria" w:eastAsia="Times New Roman" w:hAnsi="Cambria" w:cs="Times New Roman"/>
          <w:color w:val="575757"/>
          <w:sz w:val="27"/>
          <w:szCs w:val="27"/>
        </w:rPr>
        <w:t> </w:t>
      </w:r>
      <w:proofErr w:type="spellStart"/>
      <w:r w:rsidRPr="00647283">
        <w:rPr>
          <w:rFonts w:ascii="Cambria" w:eastAsia="Times New Roman" w:hAnsi="Cambria" w:cs="Times New Roman"/>
          <w:color w:val="575757"/>
          <w:sz w:val="27"/>
          <w:szCs w:val="27"/>
        </w:rPr>
        <w:t>Safaricom</w:t>
      </w:r>
      <w:proofErr w:type="spellEnd"/>
      <w:r w:rsidRPr="00647283">
        <w:rPr>
          <w:rFonts w:ascii="Cambria" w:eastAsia="Times New Roman" w:hAnsi="Cambria" w:cs="Times New Roman"/>
          <w:color w:val="575757"/>
          <w:sz w:val="27"/>
          <w:szCs w:val="27"/>
        </w:rPr>
        <w:t xml:space="preserve"> will also continue to expand its M-PESA service and increase financial inclusion for Kenyans by expanding the distribution network, reducing system downtime, and ensuring geographic redundancy.</w:t>
      </w:r>
      <w:r w:rsidRPr="00647283">
        <w:rPr>
          <w:rFonts w:ascii="Cambria" w:eastAsia="Times New Roman" w:hAnsi="Cambria" w:cs="Times New Roman"/>
          <w:noProof/>
          <w:color w:val="007DB8"/>
          <w:sz w:val="27"/>
          <w:szCs w:val="27"/>
        </w:rPr>
        <w:drawing>
          <wp:inline distT="0" distB="0" distL="0" distR="0" wp14:anchorId="7C0CEEDF" wp14:editId="74889098">
            <wp:extent cx="123825" cy="123825"/>
            <wp:effectExtent l="0" t="0" r="9525" b="9525"/>
            <wp:docPr id="28" name="Picture 28" descr="https://ng.cengage.com/static/nbapps/glossary/images/footstar.png">
              <a:hlinkClick xmlns:a="http://schemas.openxmlformats.org/drawingml/2006/main" r:id="rId7"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ng.cengage.com/static/nbapps/glossary/images/footstar.png">
                      <a:hlinkClick r:id="rId5" tooltip="&quot;Footnot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p w:rsidR="00647283" w:rsidRPr="00647283" w:rsidRDefault="00647283" w:rsidP="00647283">
      <w:pPr>
        <w:spacing w:before="360" w:line="240" w:lineRule="auto"/>
        <w:ind w:left="975" w:right="1500"/>
        <w:outlineLvl w:val="0"/>
        <w:rPr>
          <w:rFonts w:ascii="Tahoma" w:eastAsia="Times New Roman" w:hAnsi="Tahoma" w:cs="Tahoma"/>
          <w:color w:val="007DB8"/>
          <w:kern w:val="36"/>
          <w:sz w:val="48"/>
          <w:szCs w:val="48"/>
        </w:rPr>
      </w:pPr>
      <w:r w:rsidRPr="00647283">
        <w:rPr>
          <w:rFonts w:ascii="Tahoma" w:eastAsia="Times New Roman" w:hAnsi="Tahoma" w:cs="Tahoma"/>
          <w:color w:val="007DB8"/>
          <w:kern w:val="36"/>
          <w:sz w:val="48"/>
          <w:szCs w:val="48"/>
        </w:rPr>
        <w:t>Financial Performance</w:t>
      </w:r>
    </w:p>
    <w:p w:rsidR="00647283" w:rsidRPr="00647283" w:rsidRDefault="00647283" w:rsidP="00647283">
      <w:pPr>
        <w:spacing w:after="225" w:line="240" w:lineRule="auto"/>
        <w:ind w:left="975" w:right="975"/>
        <w:rPr>
          <w:rFonts w:ascii="Cambria" w:eastAsia="Times New Roman" w:hAnsi="Cambria" w:cs="Times New Roman"/>
          <w:color w:val="575757"/>
          <w:sz w:val="24"/>
          <w:szCs w:val="24"/>
        </w:rPr>
      </w:pPr>
      <w:r w:rsidRPr="00647283">
        <w:rPr>
          <w:rFonts w:ascii="Cambria" w:eastAsia="Times New Roman" w:hAnsi="Cambria" w:cs="Times New Roman"/>
          <w:color w:val="575757"/>
          <w:sz w:val="24"/>
          <w:szCs w:val="24"/>
        </w:rPr>
        <w:t xml:space="preserve">Financially, the firm is performing quite well. Total revenue increased from 107 billion </w:t>
      </w:r>
      <w:proofErr w:type="spellStart"/>
      <w:r w:rsidRPr="00647283">
        <w:rPr>
          <w:rFonts w:ascii="Cambria" w:eastAsia="Times New Roman" w:hAnsi="Cambria" w:cs="Times New Roman"/>
          <w:color w:val="575757"/>
          <w:sz w:val="24"/>
          <w:szCs w:val="24"/>
        </w:rPr>
        <w:t>Kshs</w:t>
      </w:r>
      <w:proofErr w:type="spellEnd"/>
      <w:r w:rsidRPr="00647283">
        <w:rPr>
          <w:rFonts w:ascii="Cambria" w:eastAsia="Times New Roman" w:hAnsi="Cambria" w:cs="Times New Roman"/>
          <w:color w:val="575757"/>
          <w:sz w:val="24"/>
          <w:szCs w:val="24"/>
        </w:rPr>
        <w:t xml:space="preserve"> in fiscal year 2012 to 124.28 billion </w:t>
      </w:r>
      <w:proofErr w:type="spellStart"/>
      <w:r w:rsidRPr="00647283">
        <w:rPr>
          <w:rFonts w:ascii="Cambria" w:eastAsia="Times New Roman" w:hAnsi="Cambria" w:cs="Times New Roman"/>
          <w:color w:val="575757"/>
          <w:sz w:val="24"/>
          <w:szCs w:val="24"/>
        </w:rPr>
        <w:t>Kshs</w:t>
      </w:r>
      <w:proofErr w:type="spellEnd"/>
      <w:r w:rsidRPr="00647283">
        <w:rPr>
          <w:rFonts w:ascii="Cambria" w:eastAsia="Times New Roman" w:hAnsi="Cambria" w:cs="Times New Roman"/>
          <w:color w:val="575757"/>
          <w:sz w:val="24"/>
          <w:szCs w:val="24"/>
        </w:rPr>
        <w:t xml:space="preserve"> in fiscal year 2013. Revenue within the firm is broken into seven categories in two major segments, service revenue and other revenues. Service revenue includes Voice, Messaging, Mobile</w:t>
      </w:r>
      <w:bookmarkStart w:id="3" w:name="PageEnd_C-181"/>
      <w:bookmarkEnd w:id="3"/>
      <w:r w:rsidRPr="00647283">
        <w:rPr>
          <w:rFonts w:ascii="Cambria" w:eastAsia="Times New Roman" w:hAnsi="Cambria" w:cs="Times New Roman"/>
          <w:color w:val="575757"/>
          <w:sz w:val="24"/>
          <w:szCs w:val="24"/>
        </w:rPr>
        <w:t> Data, Fixed Service, and M-PESA. Other revenue includes Handset, Acquisition, and Other Revenue. A breakdown of these revenues for fiscal year 2012 and fiscal year 2013 is shown in </w:t>
      </w:r>
      <w:hyperlink r:id="rId10" w:history="1">
        <w:r w:rsidRPr="00647283">
          <w:rPr>
            <w:rFonts w:ascii="Cambria" w:eastAsia="Times New Roman" w:hAnsi="Cambria" w:cs="Times New Roman"/>
            <w:color w:val="007DB8"/>
            <w:sz w:val="24"/>
            <w:szCs w:val="24"/>
            <w:u w:val="single"/>
          </w:rPr>
          <w:t>Exhibit 3</w:t>
        </w:r>
      </w:hyperlink>
      <w:r w:rsidRPr="00647283">
        <w:rPr>
          <w:rFonts w:ascii="Cambria" w:eastAsia="Times New Roman" w:hAnsi="Cambria" w:cs="Times New Roman"/>
          <w:color w:val="575757"/>
          <w:sz w:val="24"/>
          <w:szCs w:val="24"/>
        </w:rPr>
        <w:t xml:space="preserve">. Voice services provide the greatest percentage of </w:t>
      </w:r>
      <w:r w:rsidRPr="00647283">
        <w:rPr>
          <w:rFonts w:ascii="Cambria" w:eastAsia="Times New Roman" w:hAnsi="Cambria" w:cs="Times New Roman"/>
          <w:color w:val="575757"/>
          <w:sz w:val="24"/>
          <w:szCs w:val="24"/>
        </w:rPr>
        <w:lastRenderedPageBreak/>
        <w:t>revenue, followed by M-PESA revenue. In Handset revenue, smart phones currently account for 51% of product revenues, while standard cell phones account for only 32% of product revenue, shown in </w:t>
      </w:r>
      <w:hyperlink r:id="rId11" w:history="1">
        <w:r w:rsidRPr="00647283">
          <w:rPr>
            <w:rFonts w:ascii="Cambria" w:eastAsia="Times New Roman" w:hAnsi="Cambria" w:cs="Times New Roman"/>
            <w:color w:val="007DB8"/>
            <w:sz w:val="24"/>
            <w:szCs w:val="24"/>
            <w:u w:val="single"/>
          </w:rPr>
          <w:t>Exhibit 4</w:t>
        </w:r>
      </w:hyperlink>
      <w:r w:rsidRPr="00647283">
        <w:rPr>
          <w:rFonts w:ascii="Cambria" w:eastAsia="Times New Roman" w:hAnsi="Cambria" w:cs="Times New Roman"/>
          <w:color w:val="575757"/>
          <w:sz w:val="24"/>
          <w:szCs w:val="24"/>
        </w:rPr>
        <w:t>.</w:t>
      </w:r>
      <w:r w:rsidRPr="00647283">
        <w:rPr>
          <w:rFonts w:ascii="Cambria" w:eastAsia="Times New Roman" w:hAnsi="Cambria" w:cs="Times New Roman"/>
          <w:noProof/>
          <w:color w:val="007DB8"/>
          <w:sz w:val="24"/>
          <w:szCs w:val="24"/>
        </w:rPr>
        <w:drawing>
          <wp:inline distT="0" distB="0" distL="0" distR="0" wp14:anchorId="388DB9F1" wp14:editId="487C8BA8">
            <wp:extent cx="123825" cy="123825"/>
            <wp:effectExtent l="0" t="0" r="9525" b="9525"/>
            <wp:docPr id="29" name="Picture 29" descr="https://ng.cengage.com/static/nbapps/glossary/images/footstar.png">
              <a:hlinkClick xmlns:a="http://schemas.openxmlformats.org/drawingml/2006/main" r:id="rId11"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ng.cengage.com/static/nbapps/glossary/images/footstar.png">
                      <a:hlinkClick r:id="rId5" tooltip="&quot;Footnot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p w:rsidR="00647283" w:rsidRPr="00647283" w:rsidRDefault="00647283" w:rsidP="00647283">
      <w:pPr>
        <w:spacing w:after="150" w:line="240" w:lineRule="auto"/>
        <w:rPr>
          <w:rFonts w:ascii="Tahoma" w:eastAsia="Times New Roman" w:hAnsi="Tahoma" w:cs="Tahoma"/>
          <w:b/>
          <w:bCs/>
          <w:color w:val="C15827"/>
          <w:sz w:val="28"/>
          <w:szCs w:val="28"/>
        </w:rPr>
      </w:pPr>
      <w:r w:rsidRPr="00647283">
        <w:rPr>
          <w:rFonts w:ascii="Tahoma" w:eastAsia="Times New Roman" w:hAnsi="Tahoma" w:cs="Tahoma"/>
          <w:b/>
          <w:bCs/>
          <w:color w:val="535957"/>
          <w:sz w:val="31"/>
          <w:szCs w:val="31"/>
          <w:shd w:val="clear" w:color="auto" w:fill="DAD9E1"/>
        </w:rPr>
        <w:t>Exhibit 3A</w:t>
      </w:r>
      <w:r w:rsidRPr="00647283">
        <w:rPr>
          <w:rFonts w:ascii="Tahoma" w:eastAsia="Times New Roman" w:hAnsi="Tahoma" w:cs="Tahoma"/>
          <w:b/>
          <w:bCs/>
          <w:color w:val="000000"/>
          <w:sz w:val="31"/>
          <w:szCs w:val="31"/>
        </w:rPr>
        <w:t>Safaricom Revenue in 2013</w:t>
      </w:r>
    </w:p>
    <w:p w:rsidR="00647283" w:rsidRPr="00647283" w:rsidRDefault="00647283" w:rsidP="00647283">
      <w:pPr>
        <w:shd w:val="clear" w:color="auto" w:fill="FFFFFF"/>
        <w:spacing w:line="240" w:lineRule="auto"/>
        <w:jc w:val="center"/>
        <w:rPr>
          <w:rFonts w:ascii="Times New Roman" w:eastAsia="Times New Roman" w:hAnsi="Times New Roman" w:cs="Times New Roman"/>
          <w:sz w:val="24"/>
          <w:szCs w:val="24"/>
        </w:rPr>
      </w:pPr>
    </w:p>
    <w:p w:rsidR="00647283" w:rsidRPr="00647283" w:rsidRDefault="00647283" w:rsidP="00647283">
      <w:pPr>
        <w:shd w:val="clear" w:color="auto" w:fill="FFFFFF"/>
        <w:spacing w:line="240" w:lineRule="auto"/>
        <w:rPr>
          <w:rFonts w:ascii="Times New Roman" w:eastAsia="Times New Roman" w:hAnsi="Times New Roman" w:cs="Times New Roman"/>
          <w:sz w:val="24"/>
          <w:szCs w:val="24"/>
        </w:rPr>
      </w:pPr>
      <w:r w:rsidRPr="00647283">
        <w:rPr>
          <w:rFonts w:ascii="Tahoma" w:eastAsia="Times New Roman" w:hAnsi="Tahoma" w:cs="Tahoma"/>
          <w:color w:val="666666"/>
        </w:rPr>
        <w:t>Source: </w:t>
      </w:r>
      <w:proofErr w:type="spellStart"/>
      <w:r w:rsidRPr="00647283">
        <w:rPr>
          <w:rFonts w:ascii="Tahoma" w:eastAsia="Times New Roman" w:hAnsi="Tahoma" w:cs="Tahoma"/>
          <w:color w:val="666666"/>
        </w:rPr>
        <w:t>Safaricom</w:t>
      </w:r>
      <w:proofErr w:type="spellEnd"/>
      <w:r w:rsidRPr="00647283">
        <w:rPr>
          <w:rFonts w:ascii="Tahoma" w:eastAsia="Times New Roman" w:hAnsi="Tahoma" w:cs="Tahoma"/>
          <w:color w:val="666666"/>
        </w:rPr>
        <w:t xml:space="preserve"> Limited. 2013. </w:t>
      </w:r>
      <w:r w:rsidRPr="00647283">
        <w:rPr>
          <w:rFonts w:ascii="Tahoma" w:eastAsia="Times New Roman" w:hAnsi="Tahoma" w:cs="Tahoma"/>
          <w:i/>
          <w:iCs/>
          <w:color w:val="666666"/>
        </w:rPr>
        <w:t>Annual report</w:t>
      </w:r>
      <w:r w:rsidRPr="00647283">
        <w:rPr>
          <w:rFonts w:ascii="Tahoma" w:eastAsia="Times New Roman" w:hAnsi="Tahoma" w:cs="Tahoma"/>
          <w:color w:val="666666"/>
        </w:rPr>
        <w:t xml:space="preserve">. Nairobi, Kenya: </w:t>
      </w:r>
      <w:proofErr w:type="spellStart"/>
      <w:r w:rsidRPr="00647283">
        <w:rPr>
          <w:rFonts w:ascii="Tahoma" w:eastAsia="Times New Roman" w:hAnsi="Tahoma" w:cs="Tahoma"/>
          <w:color w:val="666666"/>
        </w:rPr>
        <w:t>Safaricom</w:t>
      </w:r>
      <w:proofErr w:type="spellEnd"/>
      <w:r w:rsidRPr="00647283">
        <w:rPr>
          <w:rFonts w:ascii="Tahoma" w:eastAsia="Times New Roman" w:hAnsi="Tahoma" w:cs="Tahoma"/>
          <w:color w:val="666666"/>
        </w:rPr>
        <w:t xml:space="preserve"> Limited.</w:t>
      </w:r>
    </w:p>
    <w:p w:rsidR="00647283" w:rsidRPr="00647283" w:rsidRDefault="00647283" w:rsidP="00647283">
      <w:pPr>
        <w:spacing w:after="150" w:line="240" w:lineRule="auto"/>
        <w:rPr>
          <w:rFonts w:ascii="Tahoma" w:eastAsia="Times New Roman" w:hAnsi="Tahoma" w:cs="Tahoma"/>
          <w:b/>
          <w:bCs/>
          <w:color w:val="C15827"/>
          <w:sz w:val="28"/>
          <w:szCs w:val="28"/>
        </w:rPr>
      </w:pPr>
      <w:r w:rsidRPr="00647283">
        <w:rPr>
          <w:rFonts w:ascii="Tahoma" w:eastAsia="Times New Roman" w:hAnsi="Tahoma" w:cs="Tahoma"/>
          <w:b/>
          <w:bCs/>
          <w:color w:val="535957"/>
          <w:sz w:val="31"/>
          <w:szCs w:val="31"/>
          <w:shd w:val="clear" w:color="auto" w:fill="DAD9E1"/>
        </w:rPr>
        <w:t>Exhibit 3B</w:t>
      </w:r>
      <w:r w:rsidRPr="00647283">
        <w:rPr>
          <w:rFonts w:ascii="Tahoma" w:eastAsia="Times New Roman" w:hAnsi="Tahoma" w:cs="Tahoma"/>
          <w:b/>
          <w:bCs/>
          <w:color w:val="000000"/>
          <w:sz w:val="31"/>
          <w:szCs w:val="31"/>
        </w:rPr>
        <w:t>Safaricom Revenue in 2012</w:t>
      </w:r>
    </w:p>
    <w:p w:rsidR="00647283" w:rsidRPr="00647283" w:rsidRDefault="00647283" w:rsidP="00647283">
      <w:pPr>
        <w:shd w:val="clear" w:color="auto" w:fill="FFFFFF"/>
        <w:spacing w:line="240" w:lineRule="auto"/>
        <w:jc w:val="center"/>
        <w:rPr>
          <w:rFonts w:ascii="Times New Roman" w:eastAsia="Times New Roman" w:hAnsi="Times New Roman" w:cs="Times New Roman"/>
          <w:sz w:val="24"/>
          <w:szCs w:val="24"/>
        </w:rPr>
      </w:pPr>
    </w:p>
    <w:p w:rsidR="00647283" w:rsidRPr="00647283" w:rsidRDefault="00647283" w:rsidP="00647283">
      <w:pPr>
        <w:shd w:val="clear" w:color="auto" w:fill="FFFFFF"/>
        <w:spacing w:line="240" w:lineRule="auto"/>
        <w:rPr>
          <w:rFonts w:ascii="Times New Roman" w:eastAsia="Times New Roman" w:hAnsi="Times New Roman" w:cs="Times New Roman"/>
          <w:sz w:val="24"/>
          <w:szCs w:val="24"/>
        </w:rPr>
      </w:pPr>
      <w:r w:rsidRPr="00647283">
        <w:rPr>
          <w:rFonts w:ascii="Tahoma" w:eastAsia="Times New Roman" w:hAnsi="Tahoma" w:cs="Tahoma"/>
          <w:color w:val="666666"/>
        </w:rPr>
        <w:t>Source: </w:t>
      </w:r>
      <w:proofErr w:type="spellStart"/>
      <w:r w:rsidRPr="00647283">
        <w:rPr>
          <w:rFonts w:ascii="Tahoma" w:eastAsia="Times New Roman" w:hAnsi="Tahoma" w:cs="Tahoma"/>
          <w:color w:val="666666"/>
        </w:rPr>
        <w:t>Safaricom</w:t>
      </w:r>
      <w:proofErr w:type="spellEnd"/>
      <w:r w:rsidRPr="00647283">
        <w:rPr>
          <w:rFonts w:ascii="Tahoma" w:eastAsia="Times New Roman" w:hAnsi="Tahoma" w:cs="Tahoma"/>
          <w:color w:val="666666"/>
        </w:rPr>
        <w:t xml:space="preserve"> Limited. 2013. </w:t>
      </w:r>
      <w:r w:rsidRPr="00647283">
        <w:rPr>
          <w:rFonts w:ascii="Tahoma" w:eastAsia="Times New Roman" w:hAnsi="Tahoma" w:cs="Tahoma"/>
          <w:i/>
          <w:iCs/>
          <w:color w:val="666666"/>
        </w:rPr>
        <w:t>Annual report</w:t>
      </w:r>
      <w:r w:rsidRPr="00647283">
        <w:rPr>
          <w:rFonts w:ascii="Tahoma" w:eastAsia="Times New Roman" w:hAnsi="Tahoma" w:cs="Tahoma"/>
          <w:color w:val="666666"/>
        </w:rPr>
        <w:t xml:space="preserve">. Nairobi, Kenya: </w:t>
      </w:r>
      <w:proofErr w:type="spellStart"/>
      <w:r w:rsidRPr="00647283">
        <w:rPr>
          <w:rFonts w:ascii="Tahoma" w:eastAsia="Times New Roman" w:hAnsi="Tahoma" w:cs="Tahoma"/>
          <w:color w:val="666666"/>
        </w:rPr>
        <w:t>Safaricom</w:t>
      </w:r>
      <w:proofErr w:type="spellEnd"/>
      <w:r w:rsidRPr="00647283">
        <w:rPr>
          <w:rFonts w:ascii="Tahoma" w:eastAsia="Times New Roman" w:hAnsi="Tahoma" w:cs="Tahoma"/>
          <w:color w:val="666666"/>
        </w:rPr>
        <w:t xml:space="preserve"> Limited.</w:t>
      </w:r>
    </w:p>
    <w:p w:rsidR="00647283" w:rsidRPr="00647283" w:rsidRDefault="00647283" w:rsidP="00647283">
      <w:pPr>
        <w:spacing w:after="150" w:line="240" w:lineRule="auto"/>
        <w:rPr>
          <w:rFonts w:ascii="Tahoma" w:eastAsia="Times New Roman" w:hAnsi="Tahoma" w:cs="Tahoma"/>
          <w:b/>
          <w:bCs/>
          <w:color w:val="C15827"/>
          <w:sz w:val="28"/>
          <w:szCs w:val="28"/>
        </w:rPr>
      </w:pPr>
      <w:r w:rsidRPr="00647283">
        <w:rPr>
          <w:rFonts w:ascii="Tahoma" w:eastAsia="Times New Roman" w:hAnsi="Tahoma" w:cs="Tahoma"/>
          <w:b/>
          <w:bCs/>
          <w:color w:val="535957"/>
          <w:sz w:val="31"/>
          <w:szCs w:val="31"/>
          <w:shd w:val="clear" w:color="auto" w:fill="DAD9E1"/>
        </w:rPr>
        <w:t>Exhibit 4</w:t>
      </w:r>
      <w:r w:rsidRPr="00647283">
        <w:rPr>
          <w:rFonts w:ascii="Tahoma" w:eastAsia="Times New Roman" w:hAnsi="Tahoma" w:cs="Tahoma"/>
          <w:b/>
          <w:bCs/>
          <w:color w:val="000000"/>
          <w:sz w:val="31"/>
          <w:szCs w:val="31"/>
        </w:rPr>
        <w:t>Product Revenue Contribution</w:t>
      </w:r>
    </w:p>
    <w:p w:rsidR="00647283" w:rsidRPr="00647283" w:rsidRDefault="00647283" w:rsidP="00647283">
      <w:pPr>
        <w:shd w:val="clear" w:color="auto" w:fill="FFFFFF"/>
        <w:spacing w:after="0" w:line="240" w:lineRule="auto"/>
        <w:jc w:val="center"/>
        <w:rPr>
          <w:rFonts w:ascii="Times New Roman" w:eastAsia="Times New Roman" w:hAnsi="Times New Roman" w:cs="Times New Roman"/>
          <w:sz w:val="24"/>
          <w:szCs w:val="24"/>
        </w:rPr>
      </w:pPr>
    </w:p>
    <w:p w:rsidR="00647283" w:rsidRPr="00647283" w:rsidRDefault="00647283" w:rsidP="00647283">
      <w:pPr>
        <w:shd w:val="clear" w:color="auto" w:fill="FFFFFF"/>
        <w:spacing w:line="240" w:lineRule="auto"/>
        <w:jc w:val="center"/>
        <w:rPr>
          <w:rFonts w:ascii="Times New Roman" w:eastAsia="Times New Roman" w:hAnsi="Times New Roman" w:cs="Times New Roman"/>
          <w:sz w:val="24"/>
          <w:szCs w:val="24"/>
        </w:rPr>
      </w:pPr>
      <w:r w:rsidRPr="00647283">
        <w:rPr>
          <w:rFonts w:ascii="Times New Roman" w:eastAsia="Times New Roman" w:hAnsi="Times New Roman" w:cs="Times New Roman"/>
          <w:noProof/>
          <w:sz w:val="24"/>
          <w:szCs w:val="24"/>
        </w:rPr>
        <w:drawing>
          <wp:inline distT="0" distB="0" distL="0" distR="0" wp14:anchorId="30231AEF" wp14:editId="27057166">
            <wp:extent cx="200025" cy="200025"/>
            <wp:effectExtent l="0" t="0" r="9525" b="9525"/>
            <wp:docPr id="30" name="Picture 30" descr="Enlarg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Enlarge Imag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p>
    <w:p w:rsidR="00647283" w:rsidRPr="00647283" w:rsidRDefault="00647283" w:rsidP="00647283">
      <w:pPr>
        <w:shd w:val="clear" w:color="auto" w:fill="FFFFFF"/>
        <w:spacing w:line="240" w:lineRule="auto"/>
        <w:rPr>
          <w:rFonts w:ascii="Times New Roman" w:eastAsia="Times New Roman" w:hAnsi="Times New Roman" w:cs="Times New Roman"/>
          <w:sz w:val="24"/>
          <w:szCs w:val="24"/>
        </w:rPr>
      </w:pPr>
      <w:r w:rsidRPr="00647283">
        <w:rPr>
          <w:rFonts w:ascii="Tahoma" w:eastAsia="Times New Roman" w:hAnsi="Tahoma" w:cs="Tahoma"/>
          <w:color w:val="666666"/>
        </w:rPr>
        <w:t>Source: </w:t>
      </w:r>
      <w:proofErr w:type="spellStart"/>
      <w:r w:rsidRPr="00647283">
        <w:rPr>
          <w:rFonts w:ascii="Tahoma" w:eastAsia="Times New Roman" w:hAnsi="Tahoma" w:cs="Tahoma"/>
          <w:color w:val="666666"/>
        </w:rPr>
        <w:t>Safaricom</w:t>
      </w:r>
      <w:proofErr w:type="spellEnd"/>
      <w:r w:rsidRPr="00647283">
        <w:rPr>
          <w:rFonts w:ascii="Tahoma" w:eastAsia="Times New Roman" w:hAnsi="Tahoma" w:cs="Tahoma"/>
          <w:color w:val="666666"/>
        </w:rPr>
        <w:t xml:space="preserve"> Limited. 2013. </w:t>
      </w:r>
      <w:r w:rsidRPr="00647283">
        <w:rPr>
          <w:rFonts w:ascii="Tahoma" w:eastAsia="Times New Roman" w:hAnsi="Tahoma" w:cs="Tahoma"/>
          <w:i/>
          <w:iCs/>
          <w:color w:val="666666"/>
        </w:rPr>
        <w:t>Annual report</w:t>
      </w:r>
      <w:r w:rsidRPr="00647283">
        <w:rPr>
          <w:rFonts w:ascii="Tahoma" w:eastAsia="Times New Roman" w:hAnsi="Tahoma" w:cs="Tahoma"/>
          <w:color w:val="666666"/>
        </w:rPr>
        <w:t xml:space="preserve">. Nairobi, Kenya: </w:t>
      </w:r>
      <w:proofErr w:type="spellStart"/>
      <w:r w:rsidRPr="00647283">
        <w:rPr>
          <w:rFonts w:ascii="Tahoma" w:eastAsia="Times New Roman" w:hAnsi="Tahoma" w:cs="Tahoma"/>
          <w:color w:val="666666"/>
        </w:rPr>
        <w:t>Safaricom</w:t>
      </w:r>
      <w:proofErr w:type="spellEnd"/>
      <w:r w:rsidRPr="00647283">
        <w:rPr>
          <w:rFonts w:ascii="Tahoma" w:eastAsia="Times New Roman" w:hAnsi="Tahoma" w:cs="Tahoma"/>
          <w:color w:val="666666"/>
        </w:rPr>
        <w:t xml:space="preserve"> Limited.</w:t>
      </w:r>
    </w:p>
    <w:p w:rsidR="00647283" w:rsidRPr="00647283" w:rsidRDefault="00647283" w:rsidP="00647283">
      <w:pPr>
        <w:spacing w:after="225" w:line="240" w:lineRule="auto"/>
        <w:ind w:left="975" w:right="975"/>
        <w:rPr>
          <w:rFonts w:ascii="Cambria" w:eastAsia="Times New Roman" w:hAnsi="Cambria" w:cs="Times New Roman"/>
          <w:color w:val="575757"/>
          <w:sz w:val="24"/>
          <w:szCs w:val="24"/>
        </w:rPr>
      </w:pPr>
      <w:r w:rsidRPr="00647283">
        <w:rPr>
          <w:rFonts w:ascii="Cambria" w:eastAsia="Times New Roman" w:hAnsi="Cambria" w:cs="Times New Roman"/>
          <w:color w:val="575757"/>
          <w:sz w:val="24"/>
          <w:szCs w:val="24"/>
        </w:rPr>
        <w:t xml:space="preserve">In addition to increasing revenue, </w:t>
      </w:r>
      <w:proofErr w:type="spellStart"/>
      <w:r w:rsidRPr="00647283">
        <w:rPr>
          <w:rFonts w:ascii="Cambria" w:eastAsia="Times New Roman" w:hAnsi="Cambria" w:cs="Times New Roman"/>
          <w:color w:val="575757"/>
          <w:sz w:val="24"/>
          <w:szCs w:val="24"/>
        </w:rPr>
        <w:t>Safaricom</w:t>
      </w:r>
      <w:proofErr w:type="spellEnd"/>
      <w:r w:rsidRPr="00647283">
        <w:rPr>
          <w:rFonts w:ascii="Cambria" w:eastAsia="Times New Roman" w:hAnsi="Cambria" w:cs="Times New Roman"/>
          <w:color w:val="575757"/>
          <w:sz w:val="24"/>
          <w:szCs w:val="24"/>
        </w:rPr>
        <w:t xml:space="preserve"> was able to decrease operating costs from 24% of total revenue to only 23% of total revenue during that same timeframe. These costs savings initiatives are focused in the areas of transmission, inventory, network operating costs (including fuel), and IT costs. Total capital expenditures amounted to 24.88 billion </w:t>
      </w:r>
      <w:proofErr w:type="spellStart"/>
      <w:r w:rsidRPr="00647283">
        <w:rPr>
          <w:rFonts w:ascii="Cambria" w:eastAsia="Times New Roman" w:hAnsi="Cambria" w:cs="Times New Roman"/>
          <w:color w:val="575757"/>
          <w:sz w:val="24"/>
          <w:szCs w:val="24"/>
        </w:rPr>
        <w:t>Kshs</w:t>
      </w:r>
      <w:proofErr w:type="spellEnd"/>
      <w:r w:rsidRPr="00647283">
        <w:rPr>
          <w:rFonts w:ascii="Cambria" w:eastAsia="Times New Roman" w:hAnsi="Cambria" w:cs="Times New Roman"/>
          <w:color w:val="575757"/>
          <w:sz w:val="24"/>
          <w:szCs w:val="24"/>
        </w:rPr>
        <w:t xml:space="preserve"> in FY 2013, of which 90% went to improvements in network quality, capacity, and coverage. Net income increased from 12.63 billion </w:t>
      </w:r>
      <w:proofErr w:type="spellStart"/>
      <w:r w:rsidRPr="00647283">
        <w:rPr>
          <w:rFonts w:ascii="Cambria" w:eastAsia="Times New Roman" w:hAnsi="Cambria" w:cs="Times New Roman"/>
          <w:color w:val="575757"/>
          <w:sz w:val="24"/>
          <w:szCs w:val="24"/>
        </w:rPr>
        <w:t>Kshs</w:t>
      </w:r>
      <w:proofErr w:type="spellEnd"/>
      <w:r w:rsidRPr="00647283">
        <w:rPr>
          <w:rFonts w:ascii="Cambria" w:eastAsia="Times New Roman" w:hAnsi="Cambria" w:cs="Times New Roman"/>
          <w:color w:val="575757"/>
          <w:sz w:val="24"/>
          <w:szCs w:val="24"/>
        </w:rPr>
        <w:t xml:space="preserve"> to 17.54 billion </w:t>
      </w:r>
      <w:proofErr w:type="spellStart"/>
      <w:r w:rsidRPr="00647283">
        <w:rPr>
          <w:rFonts w:ascii="Cambria" w:eastAsia="Times New Roman" w:hAnsi="Cambria" w:cs="Times New Roman"/>
          <w:color w:val="575757"/>
          <w:sz w:val="24"/>
          <w:szCs w:val="24"/>
        </w:rPr>
        <w:t>Kshs</w:t>
      </w:r>
      <w:proofErr w:type="spellEnd"/>
      <w:r w:rsidRPr="00647283">
        <w:rPr>
          <w:rFonts w:ascii="Cambria" w:eastAsia="Times New Roman" w:hAnsi="Cambria" w:cs="Times New Roman"/>
          <w:color w:val="575757"/>
          <w:sz w:val="24"/>
          <w:szCs w:val="24"/>
        </w:rPr>
        <w:t xml:space="preserve">. Earnings per share increased from 0.32 in FY 2012 to 0.44 </w:t>
      </w:r>
      <w:proofErr w:type="spellStart"/>
      <w:r w:rsidRPr="00647283">
        <w:rPr>
          <w:rFonts w:ascii="Cambria" w:eastAsia="Times New Roman" w:hAnsi="Cambria" w:cs="Times New Roman"/>
          <w:color w:val="575757"/>
          <w:sz w:val="24"/>
          <w:szCs w:val="24"/>
        </w:rPr>
        <w:t>Kshs</w:t>
      </w:r>
      <w:proofErr w:type="spellEnd"/>
      <w:r w:rsidRPr="00647283">
        <w:rPr>
          <w:rFonts w:ascii="Cambria" w:eastAsia="Times New Roman" w:hAnsi="Cambria" w:cs="Times New Roman"/>
          <w:color w:val="575757"/>
          <w:sz w:val="24"/>
          <w:szCs w:val="24"/>
        </w:rPr>
        <w:t xml:space="preserve"> in FY 2013. Free cash flow saw a 55% improvement from 9.35 billion </w:t>
      </w:r>
      <w:proofErr w:type="spellStart"/>
      <w:r w:rsidRPr="00647283">
        <w:rPr>
          <w:rFonts w:ascii="Cambria" w:eastAsia="Times New Roman" w:hAnsi="Cambria" w:cs="Times New Roman"/>
          <w:color w:val="575757"/>
          <w:sz w:val="24"/>
          <w:szCs w:val="24"/>
        </w:rPr>
        <w:t>Kshs</w:t>
      </w:r>
      <w:proofErr w:type="spellEnd"/>
      <w:r w:rsidRPr="00647283">
        <w:rPr>
          <w:rFonts w:ascii="Cambria" w:eastAsia="Times New Roman" w:hAnsi="Cambria" w:cs="Times New Roman"/>
          <w:color w:val="575757"/>
          <w:sz w:val="24"/>
          <w:szCs w:val="24"/>
        </w:rPr>
        <w:t xml:space="preserve"> in FY 2012 to 14.51 billion </w:t>
      </w:r>
      <w:proofErr w:type="spellStart"/>
      <w:r w:rsidRPr="00647283">
        <w:rPr>
          <w:rFonts w:ascii="Cambria" w:eastAsia="Times New Roman" w:hAnsi="Cambria" w:cs="Times New Roman"/>
          <w:color w:val="575757"/>
          <w:sz w:val="24"/>
          <w:szCs w:val="24"/>
        </w:rPr>
        <w:t>Kshs</w:t>
      </w:r>
      <w:proofErr w:type="spellEnd"/>
      <w:r w:rsidRPr="00647283">
        <w:rPr>
          <w:rFonts w:ascii="Cambria" w:eastAsia="Times New Roman" w:hAnsi="Cambria" w:cs="Times New Roman"/>
          <w:color w:val="575757"/>
          <w:sz w:val="24"/>
          <w:szCs w:val="24"/>
        </w:rPr>
        <w:t xml:space="preserve"> in 2013.</w:t>
      </w:r>
      <w:bookmarkStart w:id="4" w:name="PageEnd_C-182"/>
      <w:bookmarkEnd w:id="4"/>
      <w:r w:rsidRPr="00647283">
        <w:rPr>
          <w:rFonts w:ascii="Cambria" w:eastAsia="Times New Roman" w:hAnsi="Cambria" w:cs="Times New Roman"/>
          <w:color w:val="575757"/>
          <w:sz w:val="24"/>
          <w:szCs w:val="24"/>
        </w:rPr>
        <w:t> </w:t>
      </w:r>
      <w:proofErr w:type="spellStart"/>
      <w:r w:rsidRPr="00647283">
        <w:rPr>
          <w:rFonts w:ascii="Cambria" w:eastAsia="Times New Roman" w:hAnsi="Cambria" w:cs="Times New Roman"/>
          <w:color w:val="575757"/>
          <w:sz w:val="24"/>
          <w:szCs w:val="24"/>
        </w:rPr>
        <w:t>Safaricom’s</w:t>
      </w:r>
      <w:proofErr w:type="spellEnd"/>
      <w:r w:rsidRPr="00647283">
        <w:rPr>
          <w:rFonts w:ascii="Cambria" w:eastAsia="Times New Roman" w:hAnsi="Cambria" w:cs="Times New Roman"/>
          <w:color w:val="575757"/>
          <w:sz w:val="24"/>
          <w:szCs w:val="24"/>
        </w:rPr>
        <w:t xml:space="preserve"> dividend policy pays out 85.5% of free cash flow in dividends. Pending shareholder approval, the total dividend for FY 2013 will be 12.4 billion </w:t>
      </w:r>
      <w:proofErr w:type="spellStart"/>
      <w:r w:rsidRPr="00647283">
        <w:rPr>
          <w:rFonts w:ascii="Cambria" w:eastAsia="Times New Roman" w:hAnsi="Cambria" w:cs="Times New Roman"/>
          <w:color w:val="575757"/>
          <w:sz w:val="24"/>
          <w:szCs w:val="24"/>
        </w:rPr>
        <w:t>Kshs</w:t>
      </w:r>
      <w:proofErr w:type="spellEnd"/>
      <w:r w:rsidRPr="00647283">
        <w:rPr>
          <w:rFonts w:ascii="Cambria" w:eastAsia="Times New Roman" w:hAnsi="Cambria" w:cs="Times New Roman"/>
          <w:color w:val="575757"/>
          <w:sz w:val="24"/>
          <w:szCs w:val="24"/>
        </w:rPr>
        <w:t>, the largest dividend in Kenyan corporate history.</w:t>
      </w:r>
      <w:r w:rsidRPr="00647283">
        <w:rPr>
          <w:rFonts w:ascii="Cambria" w:eastAsia="Times New Roman" w:hAnsi="Cambria" w:cs="Times New Roman"/>
          <w:noProof/>
          <w:color w:val="007DB8"/>
          <w:sz w:val="24"/>
          <w:szCs w:val="24"/>
        </w:rPr>
        <w:drawing>
          <wp:inline distT="0" distB="0" distL="0" distR="0" wp14:anchorId="4DCD0822" wp14:editId="0A3070CC">
            <wp:extent cx="123825" cy="123825"/>
            <wp:effectExtent l="0" t="0" r="9525" b="9525"/>
            <wp:docPr id="31" name="Picture 31" descr="https://ng.cengage.com/static/nbapps/glossary/images/footstar.png">
              <a:hlinkClick xmlns:a="http://schemas.openxmlformats.org/drawingml/2006/main" r:id="rId8"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ng.cengage.com/static/nbapps/glossary/images/footstar.png">
                      <a:hlinkClick r:id="rId8" tooltip="&quot;Footnot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647283">
        <w:rPr>
          <w:rFonts w:ascii="Cambria" w:eastAsia="Times New Roman" w:hAnsi="Cambria" w:cs="Times New Roman"/>
          <w:color w:val="575757"/>
          <w:sz w:val="24"/>
          <w:szCs w:val="24"/>
        </w:rPr>
        <w:t> Financial statements are prepared according to the International Financial Reporting Standards and are shown in </w:t>
      </w:r>
      <w:hyperlink r:id="rId12" w:history="1">
        <w:r w:rsidRPr="00647283">
          <w:rPr>
            <w:rFonts w:ascii="Cambria" w:eastAsia="Times New Roman" w:hAnsi="Cambria" w:cs="Times New Roman"/>
            <w:color w:val="007DB8"/>
            <w:sz w:val="24"/>
            <w:szCs w:val="24"/>
            <w:u w:val="single"/>
          </w:rPr>
          <w:t>Exhibits 5</w:t>
        </w:r>
      </w:hyperlink>
      <w:r w:rsidRPr="00647283">
        <w:rPr>
          <w:rFonts w:ascii="Cambria" w:eastAsia="Times New Roman" w:hAnsi="Cambria" w:cs="Times New Roman"/>
          <w:color w:val="575757"/>
          <w:sz w:val="24"/>
          <w:szCs w:val="24"/>
        </w:rPr>
        <w:t>, </w:t>
      </w:r>
      <w:hyperlink r:id="rId13" w:history="1">
        <w:r w:rsidRPr="00647283">
          <w:rPr>
            <w:rFonts w:ascii="Cambria" w:eastAsia="Times New Roman" w:hAnsi="Cambria" w:cs="Times New Roman"/>
            <w:color w:val="007DB8"/>
            <w:sz w:val="24"/>
            <w:szCs w:val="24"/>
            <w:u w:val="single"/>
          </w:rPr>
          <w:t>6</w:t>
        </w:r>
      </w:hyperlink>
      <w:r w:rsidRPr="00647283">
        <w:rPr>
          <w:rFonts w:ascii="Cambria" w:eastAsia="Times New Roman" w:hAnsi="Cambria" w:cs="Times New Roman"/>
          <w:color w:val="575757"/>
          <w:sz w:val="24"/>
          <w:szCs w:val="24"/>
        </w:rPr>
        <w:t>, and </w:t>
      </w:r>
      <w:hyperlink r:id="rId14" w:history="1">
        <w:r w:rsidRPr="00647283">
          <w:rPr>
            <w:rFonts w:ascii="Cambria" w:eastAsia="Times New Roman" w:hAnsi="Cambria" w:cs="Times New Roman"/>
            <w:color w:val="007DB8"/>
            <w:sz w:val="24"/>
            <w:szCs w:val="24"/>
            <w:u w:val="single"/>
          </w:rPr>
          <w:t>7</w:t>
        </w:r>
      </w:hyperlink>
      <w:r w:rsidRPr="00647283">
        <w:rPr>
          <w:rFonts w:ascii="Cambria" w:eastAsia="Times New Roman" w:hAnsi="Cambria" w:cs="Times New Roman"/>
          <w:color w:val="575757"/>
          <w:sz w:val="24"/>
          <w:szCs w:val="24"/>
        </w:rPr>
        <w:t>.</w:t>
      </w:r>
    </w:p>
    <w:p w:rsidR="00647283" w:rsidRPr="00647283" w:rsidRDefault="00647283" w:rsidP="00647283">
      <w:pPr>
        <w:spacing w:after="0" w:line="240" w:lineRule="auto"/>
        <w:rPr>
          <w:rFonts w:ascii="Times New Roman" w:eastAsia="Times New Roman" w:hAnsi="Times New Roman" w:cs="Times New Roman"/>
          <w:sz w:val="24"/>
          <w:szCs w:val="24"/>
        </w:rPr>
      </w:pPr>
      <w:r w:rsidRPr="00647283">
        <w:rPr>
          <w:rFonts w:ascii="Tahoma" w:eastAsia="Times New Roman" w:hAnsi="Tahoma" w:cs="Tahoma"/>
          <w:sz w:val="30"/>
          <w:szCs w:val="30"/>
          <w:shd w:val="clear" w:color="auto" w:fill="80B33D"/>
        </w:rPr>
        <w:t>Exhibit 5</w:t>
      </w:r>
    </w:p>
    <w:p w:rsidR="00647283" w:rsidRPr="00647283" w:rsidRDefault="00647283" w:rsidP="00647283">
      <w:pPr>
        <w:spacing w:line="240" w:lineRule="auto"/>
        <w:ind w:left="375"/>
        <w:outlineLvl w:val="2"/>
        <w:rPr>
          <w:rFonts w:ascii="Tahoma" w:eastAsia="Times New Roman" w:hAnsi="Tahoma" w:cs="Tahoma"/>
          <w:b/>
          <w:bCs/>
          <w:sz w:val="30"/>
          <w:szCs w:val="30"/>
        </w:rPr>
      </w:pPr>
      <w:r w:rsidRPr="00647283">
        <w:rPr>
          <w:rFonts w:ascii="Tahoma" w:eastAsia="Times New Roman" w:hAnsi="Tahoma" w:cs="Tahoma"/>
          <w:b/>
          <w:bCs/>
          <w:sz w:val="30"/>
          <w:szCs w:val="30"/>
        </w:rPr>
        <w:t>Consolidated Statement of Comprehensive Income</w:t>
      </w:r>
    </w:p>
    <w:tbl>
      <w:tblPr>
        <w:tblW w:w="9795" w:type="dxa"/>
        <w:tblBorders>
          <w:bottom w:val="single" w:sz="6" w:space="0" w:color="DDDDDD"/>
        </w:tblBorders>
        <w:tblCellMar>
          <w:top w:w="15" w:type="dxa"/>
          <w:left w:w="15" w:type="dxa"/>
          <w:bottom w:w="15" w:type="dxa"/>
          <w:right w:w="15" w:type="dxa"/>
        </w:tblCellMar>
        <w:tblLook w:val="04A0" w:firstRow="1" w:lastRow="0" w:firstColumn="1" w:lastColumn="0" w:noHBand="0" w:noVBand="1"/>
      </w:tblPr>
      <w:tblGrid>
        <w:gridCol w:w="4266"/>
        <w:gridCol w:w="1843"/>
        <w:gridCol w:w="1843"/>
        <w:gridCol w:w="1843"/>
      </w:tblGrid>
      <w:tr w:rsidR="00647283" w:rsidRPr="00647283" w:rsidTr="00647283">
        <w:trPr>
          <w:tblHeader/>
        </w:trPr>
        <w:tc>
          <w:tcPr>
            <w:tcW w:w="0" w:type="auto"/>
            <w:tcBorders>
              <w:top w:val="nil"/>
              <w:left w:val="nil"/>
              <w:bottom w:val="nil"/>
              <w:right w:val="nil"/>
            </w:tcBorders>
            <w:shd w:val="clear" w:color="auto" w:fill="E9E9E9"/>
            <w:tcMar>
              <w:top w:w="105" w:type="dxa"/>
              <w:left w:w="105" w:type="dxa"/>
              <w:bottom w:w="105" w:type="dxa"/>
              <w:right w:w="105" w:type="dxa"/>
            </w:tcMar>
            <w:hideMark/>
          </w:tcPr>
          <w:p w:rsidR="00647283" w:rsidRPr="00647283" w:rsidRDefault="00647283" w:rsidP="00647283">
            <w:pPr>
              <w:spacing w:after="0" w:line="240" w:lineRule="auto"/>
              <w:rPr>
                <w:rFonts w:ascii="Tahoma" w:eastAsia="Times New Roman" w:hAnsi="Tahoma" w:cs="Tahoma"/>
                <w:sz w:val="30"/>
                <w:szCs w:val="30"/>
              </w:rPr>
            </w:pPr>
          </w:p>
        </w:tc>
        <w:tc>
          <w:tcPr>
            <w:tcW w:w="0" w:type="auto"/>
            <w:gridSpan w:val="3"/>
            <w:tcBorders>
              <w:top w:val="nil"/>
              <w:left w:val="nil"/>
              <w:bottom w:val="nil"/>
              <w:right w:val="nil"/>
            </w:tcBorders>
            <w:shd w:val="clear" w:color="auto" w:fill="E9E9E9"/>
            <w:tcMar>
              <w:top w:w="105" w:type="dxa"/>
              <w:left w:w="105" w:type="dxa"/>
              <w:bottom w:w="105" w:type="dxa"/>
              <w:right w:w="345" w:type="dxa"/>
            </w:tcMar>
            <w:hideMark/>
          </w:tcPr>
          <w:p w:rsidR="00647283" w:rsidRPr="00647283" w:rsidRDefault="00647283" w:rsidP="00647283">
            <w:pPr>
              <w:spacing w:after="0" w:line="240" w:lineRule="auto"/>
              <w:jc w:val="center"/>
              <w:rPr>
                <w:rFonts w:ascii="Tahoma" w:eastAsia="Times New Roman" w:hAnsi="Tahoma" w:cs="Tahoma"/>
                <w:b/>
                <w:bCs/>
                <w:color w:val="696969"/>
                <w:sz w:val="23"/>
                <w:szCs w:val="23"/>
              </w:rPr>
            </w:pPr>
            <w:r w:rsidRPr="00647283">
              <w:rPr>
                <w:rFonts w:ascii="Tahoma" w:eastAsia="Times New Roman" w:hAnsi="Tahoma" w:cs="Tahoma"/>
                <w:b/>
                <w:bCs/>
                <w:color w:val="696969"/>
                <w:sz w:val="23"/>
                <w:szCs w:val="23"/>
              </w:rPr>
              <w:t>Year ended 31 March</w:t>
            </w:r>
          </w:p>
        </w:tc>
      </w:tr>
      <w:tr w:rsidR="00647283" w:rsidRPr="00647283" w:rsidTr="00647283">
        <w:trPr>
          <w:tblHeader/>
        </w:trPr>
        <w:tc>
          <w:tcPr>
            <w:tcW w:w="0" w:type="auto"/>
            <w:tcBorders>
              <w:top w:val="nil"/>
              <w:left w:val="nil"/>
              <w:bottom w:val="nil"/>
              <w:right w:val="nil"/>
            </w:tcBorders>
            <w:shd w:val="clear" w:color="auto" w:fill="E9E9E9"/>
            <w:tcMar>
              <w:top w:w="105" w:type="dxa"/>
              <w:left w:w="105" w:type="dxa"/>
              <w:bottom w:w="105" w:type="dxa"/>
              <w:right w:w="105" w:type="dxa"/>
            </w:tcMar>
            <w:hideMark/>
          </w:tcPr>
          <w:p w:rsidR="00647283" w:rsidRPr="00647283" w:rsidRDefault="00647283" w:rsidP="00647283">
            <w:pPr>
              <w:spacing w:after="0" w:line="240" w:lineRule="auto"/>
              <w:jc w:val="center"/>
              <w:rPr>
                <w:rFonts w:ascii="Tahoma" w:eastAsia="Times New Roman" w:hAnsi="Tahoma" w:cs="Tahoma"/>
                <w:b/>
                <w:bCs/>
                <w:color w:val="696969"/>
                <w:sz w:val="23"/>
                <w:szCs w:val="23"/>
              </w:rPr>
            </w:pPr>
          </w:p>
        </w:tc>
        <w:tc>
          <w:tcPr>
            <w:tcW w:w="0" w:type="auto"/>
            <w:tcBorders>
              <w:top w:val="nil"/>
              <w:left w:val="nil"/>
              <w:bottom w:val="nil"/>
              <w:right w:val="nil"/>
            </w:tcBorders>
            <w:shd w:val="clear" w:color="auto" w:fill="E9E9E9"/>
            <w:tcMar>
              <w:top w:w="105" w:type="dxa"/>
              <w:left w:w="105" w:type="dxa"/>
              <w:bottom w:w="105" w:type="dxa"/>
              <w:right w:w="105" w:type="dxa"/>
            </w:tcMar>
            <w:hideMark/>
          </w:tcPr>
          <w:p w:rsidR="00647283" w:rsidRPr="00647283" w:rsidRDefault="00647283" w:rsidP="00647283">
            <w:pPr>
              <w:spacing w:after="0" w:line="240" w:lineRule="auto"/>
              <w:jc w:val="center"/>
              <w:rPr>
                <w:rFonts w:ascii="Tahoma" w:eastAsia="Times New Roman" w:hAnsi="Tahoma" w:cs="Tahoma"/>
                <w:b/>
                <w:bCs/>
                <w:color w:val="696969"/>
                <w:sz w:val="23"/>
                <w:szCs w:val="23"/>
              </w:rPr>
            </w:pPr>
            <w:r w:rsidRPr="00647283">
              <w:rPr>
                <w:rFonts w:ascii="Tahoma" w:eastAsia="Times New Roman" w:hAnsi="Tahoma" w:cs="Tahoma"/>
                <w:b/>
                <w:bCs/>
                <w:color w:val="696969"/>
                <w:sz w:val="23"/>
                <w:szCs w:val="23"/>
              </w:rPr>
              <w:t>2013Kshs’000</w:t>
            </w:r>
          </w:p>
        </w:tc>
        <w:tc>
          <w:tcPr>
            <w:tcW w:w="0" w:type="auto"/>
            <w:tcBorders>
              <w:top w:val="nil"/>
              <w:left w:val="nil"/>
              <w:bottom w:val="nil"/>
              <w:right w:val="nil"/>
            </w:tcBorders>
            <w:shd w:val="clear" w:color="auto" w:fill="E9E9E9"/>
            <w:tcMar>
              <w:top w:w="105" w:type="dxa"/>
              <w:left w:w="105" w:type="dxa"/>
              <w:bottom w:w="105" w:type="dxa"/>
              <w:right w:w="105" w:type="dxa"/>
            </w:tcMar>
            <w:hideMark/>
          </w:tcPr>
          <w:p w:rsidR="00647283" w:rsidRPr="00647283" w:rsidRDefault="00647283" w:rsidP="00647283">
            <w:pPr>
              <w:spacing w:after="0" w:line="240" w:lineRule="auto"/>
              <w:jc w:val="center"/>
              <w:rPr>
                <w:rFonts w:ascii="Tahoma" w:eastAsia="Times New Roman" w:hAnsi="Tahoma" w:cs="Tahoma"/>
                <w:b/>
                <w:bCs/>
                <w:color w:val="696969"/>
                <w:sz w:val="23"/>
                <w:szCs w:val="23"/>
              </w:rPr>
            </w:pPr>
            <w:r w:rsidRPr="00647283">
              <w:rPr>
                <w:rFonts w:ascii="Tahoma" w:eastAsia="Times New Roman" w:hAnsi="Tahoma" w:cs="Tahoma"/>
                <w:b/>
                <w:bCs/>
                <w:color w:val="696969"/>
                <w:sz w:val="23"/>
                <w:szCs w:val="23"/>
              </w:rPr>
              <w:t>2012Kshs’000</w:t>
            </w:r>
          </w:p>
        </w:tc>
        <w:tc>
          <w:tcPr>
            <w:tcW w:w="0" w:type="auto"/>
            <w:tcBorders>
              <w:top w:val="nil"/>
              <w:left w:val="nil"/>
              <w:bottom w:val="nil"/>
              <w:right w:val="nil"/>
            </w:tcBorders>
            <w:shd w:val="clear" w:color="auto" w:fill="E9E9E9"/>
            <w:tcMar>
              <w:top w:w="105" w:type="dxa"/>
              <w:left w:w="105" w:type="dxa"/>
              <w:bottom w:w="105" w:type="dxa"/>
              <w:right w:w="105" w:type="dxa"/>
            </w:tcMar>
            <w:hideMark/>
          </w:tcPr>
          <w:p w:rsidR="00647283" w:rsidRPr="00647283" w:rsidRDefault="00647283" w:rsidP="00647283">
            <w:pPr>
              <w:spacing w:after="0" w:line="240" w:lineRule="auto"/>
              <w:jc w:val="center"/>
              <w:rPr>
                <w:rFonts w:ascii="Tahoma" w:eastAsia="Times New Roman" w:hAnsi="Tahoma" w:cs="Tahoma"/>
                <w:b/>
                <w:bCs/>
                <w:color w:val="696969"/>
                <w:sz w:val="23"/>
                <w:szCs w:val="23"/>
              </w:rPr>
            </w:pPr>
            <w:r w:rsidRPr="00647283">
              <w:rPr>
                <w:rFonts w:ascii="Tahoma" w:eastAsia="Times New Roman" w:hAnsi="Tahoma" w:cs="Tahoma"/>
                <w:b/>
                <w:bCs/>
                <w:color w:val="696969"/>
                <w:sz w:val="23"/>
                <w:szCs w:val="23"/>
              </w:rPr>
              <w:t>2011Kshs’000</w:t>
            </w:r>
          </w:p>
        </w:tc>
      </w:tr>
      <w:tr w:rsidR="00647283" w:rsidRPr="00647283" w:rsidTr="00647283">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rPr>
                <w:rFonts w:ascii="Tahoma" w:eastAsia="Times New Roman" w:hAnsi="Tahoma" w:cs="Tahoma"/>
                <w:sz w:val="23"/>
                <w:szCs w:val="23"/>
              </w:rPr>
            </w:pPr>
            <w:r w:rsidRPr="00647283">
              <w:rPr>
                <w:rFonts w:ascii="Tahoma" w:eastAsia="Times New Roman" w:hAnsi="Tahoma" w:cs="Tahoma"/>
                <w:b/>
                <w:bCs/>
                <w:sz w:val="23"/>
                <w:szCs w:val="23"/>
              </w:rPr>
              <w:t>Revenue</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124,287,856</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106,995,529</w:t>
            </w:r>
          </w:p>
        </w:tc>
        <w:tc>
          <w:tcPr>
            <w:tcW w:w="0" w:type="auto"/>
            <w:tcBorders>
              <w:top w:val="nil"/>
              <w:left w:val="nil"/>
              <w:bottom w:val="nil"/>
              <w:right w:val="nil"/>
            </w:tcBorders>
            <w:shd w:val="clear" w:color="auto" w:fill="FFFFFF"/>
            <w:tcMar>
              <w:top w:w="105" w:type="dxa"/>
              <w:left w:w="105" w:type="dxa"/>
              <w:bottom w:w="105" w:type="dxa"/>
              <w:right w:w="7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94,832,227</w:t>
            </w:r>
          </w:p>
        </w:tc>
      </w:tr>
      <w:tr w:rsidR="00647283" w:rsidRPr="00647283" w:rsidTr="00647283">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rPr>
                <w:rFonts w:ascii="Tahoma" w:eastAsia="Times New Roman" w:hAnsi="Tahoma" w:cs="Tahoma"/>
                <w:sz w:val="23"/>
                <w:szCs w:val="23"/>
              </w:rPr>
            </w:pPr>
            <w:r w:rsidRPr="00647283">
              <w:rPr>
                <w:rFonts w:ascii="Tahoma" w:eastAsia="Times New Roman" w:hAnsi="Tahoma" w:cs="Tahoma"/>
                <w:sz w:val="23"/>
                <w:szCs w:val="23"/>
              </w:rPr>
              <w:lastRenderedPageBreak/>
              <w:t>Cost of sales</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(56,544,436)</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(54,139,219)</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(45,794,536)</w:t>
            </w:r>
          </w:p>
        </w:tc>
      </w:tr>
      <w:tr w:rsidR="00647283" w:rsidRPr="00647283" w:rsidTr="00647283">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rPr>
                <w:rFonts w:ascii="Tahoma" w:eastAsia="Times New Roman" w:hAnsi="Tahoma" w:cs="Tahoma"/>
                <w:sz w:val="23"/>
                <w:szCs w:val="23"/>
              </w:rPr>
            </w:pPr>
            <w:r w:rsidRPr="00647283">
              <w:rPr>
                <w:rFonts w:ascii="Tahoma" w:eastAsia="Times New Roman" w:hAnsi="Tahoma" w:cs="Tahoma"/>
                <w:b/>
                <w:bCs/>
                <w:sz w:val="23"/>
                <w:szCs w:val="23"/>
              </w:rPr>
              <w:t>Gross profit</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67,743,420</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52,856,310</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49,037,691</w:t>
            </w:r>
          </w:p>
        </w:tc>
      </w:tr>
      <w:tr w:rsidR="00647283" w:rsidRPr="00647283" w:rsidTr="00647283">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rPr>
                <w:rFonts w:ascii="Tahoma" w:eastAsia="Times New Roman" w:hAnsi="Tahoma" w:cs="Tahoma"/>
                <w:sz w:val="23"/>
                <w:szCs w:val="23"/>
              </w:rPr>
            </w:pPr>
            <w:r w:rsidRPr="00647283">
              <w:rPr>
                <w:rFonts w:ascii="Tahoma" w:eastAsia="Times New Roman" w:hAnsi="Tahoma" w:cs="Tahoma"/>
                <w:sz w:val="23"/>
                <w:szCs w:val="23"/>
              </w:rPr>
              <w:t>Other income</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197,888</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487,881</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36,368</w:t>
            </w:r>
          </w:p>
        </w:tc>
      </w:tr>
      <w:tr w:rsidR="00647283" w:rsidRPr="00647283" w:rsidTr="00647283">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rPr>
                <w:rFonts w:ascii="Tahoma" w:eastAsia="Times New Roman" w:hAnsi="Tahoma" w:cs="Tahoma"/>
                <w:sz w:val="23"/>
                <w:szCs w:val="23"/>
              </w:rPr>
            </w:pPr>
            <w:r w:rsidRPr="00647283">
              <w:rPr>
                <w:rFonts w:ascii="Tahoma" w:eastAsia="Times New Roman" w:hAnsi="Tahoma" w:cs="Tahoma"/>
                <w:sz w:val="23"/>
                <w:szCs w:val="23"/>
              </w:rPr>
              <w:t>Distribution cost</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(4,680,665)</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(3,544,561)</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(3,896,176)</w:t>
            </w:r>
          </w:p>
        </w:tc>
      </w:tr>
      <w:tr w:rsidR="00647283" w:rsidRPr="00647283" w:rsidTr="00647283">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rPr>
                <w:rFonts w:ascii="Tahoma" w:eastAsia="Times New Roman" w:hAnsi="Tahoma" w:cs="Tahoma"/>
                <w:sz w:val="23"/>
                <w:szCs w:val="23"/>
              </w:rPr>
            </w:pPr>
            <w:r w:rsidRPr="00647283">
              <w:rPr>
                <w:rFonts w:ascii="Tahoma" w:eastAsia="Times New Roman" w:hAnsi="Tahoma" w:cs="Tahoma"/>
                <w:sz w:val="23"/>
                <w:szCs w:val="23"/>
              </w:rPr>
              <w:t>Administrative expenses</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(8,440,194)</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(7,652,870)</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(6,850,839)</w:t>
            </w:r>
          </w:p>
        </w:tc>
      </w:tr>
      <w:tr w:rsidR="00647283" w:rsidRPr="00647283" w:rsidTr="00647283">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rPr>
                <w:rFonts w:ascii="Tahoma" w:eastAsia="Times New Roman" w:hAnsi="Tahoma" w:cs="Tahoma"/>
                <w:sz w:val="23"/>
                <w:szCs w:val="23"/>
              </w:rPr>
            </w:pPr>
            <w:r w:rsidRPr="00647283">
              <w:rPr>
                <w:rFonts w:ascii="Tahoma" w:eastAsia="Times New Roman" w:hAnsi="Tahoma" w:cs="Tahoma"/>
                <w:sz w:val="23"/>
                <w:szCs w:val="23"/>
              </w:rPr>
              <w:t>Other expenses</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(27,720,255)</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(21,995,403)</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(18,936,895)</w:t>
            </w:r>
          </w:p>
        </w:tc>
      </w:tr>
      <w:tr w:rsidR="00647283" w:rsidRPr="00647283" w:rsidTr="00647283">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rPr>
                <w:rFonts w:ascii="Tahoma" w:eastAsia="Times New Roman" w:hAnsi="Tahoma" w:cs="Tahoma"/>
                <w:sz w:val="23"/>
                <w:szCs w:val="23"/>
              </w:rPr>
            </w:pPr>
            <w:r w:rsidRPr="00647283">
              <w:rPr>
                <w:rFonts w:ascii="Tahoma" w:eastAsia="Times New Roman" w:hAnsi="Tahoma" w:cs="Tahoma"/>
                <w:b/>
                <w:bCs/>
                <w:sz w:val="23"/>
                <w:szCs w:val="23"/>
              </w:rPr>
              <w:t>Operating profit</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27,100,194</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20,151,357</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19,390,149</w:t>
            </w:r>
          </w:p>
        </w:tc>
      </w:tr>
      <w:tr w:rsidR="00647283" w:rsidRPr="00647283" w:rsidTr="00647283">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rPr>
                <w:rFonts w:ascii="Tahoma" w:eastAsia="Times New Roman" w:hAnsi="Tahoma" w:cs="Tahoma"/>
                <w:sz w:val="23"/>
                <w:szCs w:val="23"/>
              </w:rPr>
            </w:pPr>
            <w:r w:rsidRPr="00647283">
              <w:rPr>
                <w:rFonts w:ascii="Tahoma" w:eastAsia="Times New Roman" w:hAnsi="Tahoma" w:cs="Tahoma"/>
                <w:sz w:val="23"/>
                <w:szCs w:val="23"/>
              </w:rPr>
              <w:t>Finance income</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1,199,298</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873,518</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871,249</w:t>
            </w:r>
          </w:p>
        </w:tc>
      </w:tr>
      <w:tr w:rsidR="00647283" w:rsidRPr="00647283" w:rsidTr="00647283">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rPr>
                <w:rFonts w:ascii="Tahoma" w:eastAsia="Times New Roman" w:hAnsi="Tahoma" w:cs="Tahoma"/>
                <w:sz w:val="23"/>
                <w:szCs w:val="23"/>
              </w:rPr>
            </w:pPr>
            <w:r w:rsidRPr="00647283">
              <w:rPr>
                <w:rFonts w:ascii="Tahoma" w:eastAsia="Times New Roman" w:hAnsi="Tahoma" w:cs="Tahoma"/>
                <w:sz w:val="23"/>
                <w:szCs w:val="23"/>
              </w:rPr>
              <w:t>Finance costs</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(2,839,249)</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(3,656,280)</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(1,907,783)</w:t>
            </w:r>
          </w:p>
        </w:tc>
      </w:tr>
      <w:tr w:rsidR="00647283" w:rsidRPr="00647283" w:rsidTr="00647283">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rPr>
                <w:rFonts w:ascii="Tahoma" w:eastAsia="Times New Roman" w:hAnsi="Tahoma" w:cs="Tahoma"/>
                <w:sz w:val="23"/>
                <w:szCs w:val="23"/>
              </w:rPr>
            </w:pPr>
            <w:r w:rsidRPr="00647283">
              <w:rPr>
                <w:rFonts w:ascii="Tahoma" w:eastAsia="Times New Roman" w:hAnsi="Tahoma" w:cs="Tahoma"/>
                <w:sz w:val="23"/>
                <w:szCs w:val="23"/>
              </w:rPr>
              <w:t>Share of (loss) / profit of Associate</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(9,678)</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805</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7,748</w:t>
            </w:r>
          </w:p>
        </w:tc>
      </w:tr>
      <w:tr w:rsidR="00647283" w:rsidRPr="00647283" w:rsidTr="00647283">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rPr>
                <w:rFonts w:ascii="Tahoma" w:eastAsia="Times New Roman" w:hAnsi="Tahoma" w:cs="Tahoma"/>
                <w:sz w:val="23"/>
                <w:szCs w:val="23"/>
              </w:rPr>
            </w:pPr>
            <w:r w:rsidRPr="00647283">
              <w:rPr>
                <w:rFonts w:ascii="Tahoma" w:eastAsia="Times New Roman" w:hAnsi="Tahoma" w:cs="Tahoma"/>
                <w:b/>
                <w:bCs/>
                <w:sz w:val="23"/>
                <w:szCs w:val="23"/>
              </w:rPr>
              <w:t>Profit before income tax</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25,450,565</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17,369,400</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18,361,363</w:t>
            </w:r>
          </w:p>
        </w:tc>
      </w:tr>
      <w:tr w:rsidR="00647283" w:rsidRPr="00647283" w:rsidTr="00647283">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rPr>
                <w:rFonts w:ascii="Tahoma" w:eastAsia="Times New Roman" w:hAnsi="Tahoma" w:cs="Tahoma"/>
                <w:sz w:val="23"/>
                <w:szCs w:val="23"/>
              </w:rPr>
            </w:pPr>
            <w:r w:rsidRPr="00647283">
              <w:rPr>
                <w:rFonts w:ascii="Tahoma" w:eastAsia="Times New Roman" w:hAnsi="Tahoma" w:cs="Tahoma"/>
                <w:sz w:val="23"/>
                <w:szCs w:val="23"/>
              </w:rPr>
              <w:t>Income tax expense</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(7,910,755)</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(4,741,793)</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(5,202,390)</w:t>
            </w:r>
          </w:p>
        </w:tc>
      </w:tr>
      <w:tr w:rsidR="00647283" w:rsidRPr="00647283" w:rsidTr="00647283">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rPr>
                <w:rFonts w:ascii="Tahoma" w:eastAsia="Times New Roman" w:hAnsi="Tahoma" w:cs="Tahoma"/>
                <w:sz w:val="23"/>
                <w:szCs w:val="23"/>
              </w:rPr>
            </w:pPr>
            <w:r w:rsidRPr="00647283">
              <w:rPr>
                <w:rFonts w:ascii="Tahoma" w:eastAsia="Times New Roman" w:hAnsi="Tahoma" w:cs="Tahoma"/>
                <w:b/>
                <w:bCs/>
                <w:sz w:val="23"/>
                <w:szCs w:val="23"/>
              </w:rPr>
              <w:t>Profit for the year</w:t>
            </w:r>
            <w:r w:rsidRPr="00647283">
              <w:rPr>
                <w:rFonts w:ascii="Tahoma" w:eastAsia="Times New Roman" w:hAnsi="Tahoma" w:cs="Tahoma"/>
                <w:sz w:val="23"/>
                <w:szCs w:val="23"/>
              </w:rPr>
              <w:t xml:space="preserve"> (of which </w:t>
            </w:r>
            <w:proofErr w:type="spellStart"/>
            <w:r w:rsidRPr="00647283">
              <w:rPr>
                <w:rFonts w:ascii="Tahoma" w:eastAsia="Times New Roman" w:hAnsi="Tahoma" w:cs="Tahoma"/>
                <w:sz w:val="23"/>
                <w:szCs w:val="23"/>
              </w:rPr>
              <w:t>Kshs</w:t>
            </w:r>
            <w:proofErr w:type="spellEnd"/>
            <w:r w:rsidRPr="00647283">
              <w:rPr>
                <w:rFonts w:ascii="Tahoma" w:eastAsia="Times New Roman" w:hAnsi="Tahoma" w:cs="Tahoma"/>
                <w:sz w:val="23"/>
                <w:szCs w:val="23"/>
              </w:rPr>
              <w:t xml:space="preserve"> 17,320,185,000 (2012: </w:t>
            </w:r>
            <w:proofErr w:type="spellStart"/>
            <w:r w:rsidRPr="00647283">
              <w:rPr>
                <w:rFonts w:ascii="Tahoma" w:eastAsia="Times New Roman" w:hAnsi="Tahoma" w:cs="Tahoma"/>
                <w:sz w:val="23"/>
                <w:szCs w:val="23"/>
              </w:rPr>
              <w:t>Kshs</w:t>
            </w:r>
            <w:proofErr w:type="spellEnd"/>
            <w:r w:rsidRPr="00647283">
              <w:rPr>
                <w:rFonts w:ascii="Tahoma" w:eastAsia="Times New Roman" w:hAnsi="Tahoma" w:cs="Tahoma"/>
                <w:sz w:val="23"/>
                <w:szCs w:val="23"/>
              </w:rPr>
              <w:t xml:space="preserve"> 12,873,482,000) has been dealt with in the accounts of the Company)</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b/>
                <w:bCs/>
                <w:sz w:val="23"/>
                <w:szCs w:val="23"/>
              </w:rPr>
              <w:t>17,539,810</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b/>
                <w:bCs/>
                <w:sz w:val="23"/>
                <w:szCs w:val="23"/>
              </w:rPr>
              <w:t>12,627,607</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b/>
                <w:bCs/>
                <w:sz w:val="23"/>
                <w:szCs w:val="23"/>
              </w:rPr>
              <w:t>13,158,973</w:t>
            </w:r>
          </w:p>
        </w:tc>
      </w:tr>
      <w:tr w:rsidR="00647283" w:rsidRPr="00647283" w:rsidTr="00647283">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rPr>
                <w:rFonts w:ascii="Tahoma" w:eastAsia="Times New Roman" w:hAnsi="Tahoma" w:cs="Tahoma"/>
                <w:sz w:val="23"/>
                <w:szCs w:val="23"/>
              </w:rPr>
            </w:pPr>
            <w:r w:rsidRPr="00647283">
              <w:rPr>
                <w:rFonts w:ascii="Tahoma" w:eastAsia="Times New Roman" w:hAnsi="Tahoma" w:cs="Tahoma"/>
                <w:sz w:val="23"/>
                <w:szCs w:val="23"/>
              </w:rPr>
              <w:t>Other comprehensive income for the year, net of tax</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w:t>
            </w:r>
          </w:p>
        </w:tc>
      </w:tr>
      <w:tr w:rsidR="00647283" w:rsidRPr="00647283" w:rsidTr="00647283">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rPr>
                <w:rFonts w:ascii="Tahoma" w:eastAsia="Times New Roman" w:hAnsi="Tahoma" w:cs="Tahoma"/>
                <w:sz w:val="23"/>
                <w:szCs w:val="23"/>
              </w:rPr>
            </w:pPr>
            <w:r w:rsidRPr="00647283">
              <w:rPr>
                <w:rFonts w:ascii="Tahoma" w:eastAsia="Times New Roman" w:hAnsi="Tahoma" w:cs="Tahoma"/>
                <w:sz w:val="23"/>
                <w:szCs w:val="23"/>
              </w:rPr>
              <w:t>Total comprehensive income for the year</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b/>
                <w:bCs/>
                <w:sz w:val="23"/>
                <w:szCs w:val="23"/>
              </w:rPr>
              <w:t>17,539,810</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b/>
                <w:bCs/>
                <w:sz w:val="23"/>
                <w:szCs w:val="23"/>
              </w:rPr>
              <w:t>12,627,607</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b/>
                <w:bCs/>
                <w:sz w:val="23"/>
                <w:szCs w:val="23"/>
              </w:rPr>
              <w:t>13,158,973</w:t>
            </w:r>
          </w:p>
        </w:tc>
      </w:tr>
      <w:tr w:rsidR="00647283" w:rsidRPr="00647283" w:rsidTr="00647283">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rPr>
                <w:rFonts w:ascii="Tahoma" w:eastAsia="Times New Roman" w:hAnsi="Tahoma" w:cs="Tahoma"/>
                <w:sz w:val="23"/>
                <w:szCs w:val="23"/>
              </w:rPr>
            </w:pPr>
            <w:r w:rsidRPr="00647283">
              <w:rPr>
                <w:rFonts w:ascii="Tahoma" w:eastAsia="Times New Roman" w:hAnsi="Tahoma" w:cs="Tahoma"/>
                <w:b/>
                <w:bCs/>
                <w:sz w:val="23"/>
                <w:szCs w:val="23"/>
              </w:rPr>
              <w:t>Attributable to:</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rPr>
                <w:rFonts w:ascii="Tahoma" w:eastAsia="Times New Roman" w:hAnsi="Tahoma" w:cs="Tahoma"/>
                <w:sz w:val="23"/>
                <w:szCs w:val="23"/>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imes New Roman" w:eastAsia="Times New Roman" w:hAnsi="Times New Roman" w:cs="Times New Roman"/>
                <w:sz w:val="20"/>
                <w:szCs w:val="20"/>
              </w:rPr>
            </w:pPr>
          </w:p>
        </w:tc>
      </w:tr>
      <w:tr w:rsidR="00647283" w:rsidRPr="00647283" w:rsidTr="00647283">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rPr>
                <w:rFonts w:ascii="Tahoma" w:eastAsia="Times New Roman" w:hAnsi="Tahoma" w:cs="Tahoma"/>
                <w:sz w:val="23"/>
                <w:szCs w:val="23"/>
              </w:rPr>
            </w:pPr>
            <w:r w:rsidRPr="00647283">
              <w:rPr>
                <w:rFonts w:ascii="Tahoma" w:eastAsia="Times New Roman" w:hAnsi="Tahoma" w:cs="Tahoma"/>
                <w:sz w:val="23"/>
                <w:szCs w:val="23"/>
              </w:rPr>
              <w:t>Owners of the Company</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17,539,810</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12,737,837</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13,311,587</w:t>
            </w:r>
          </w:p>
        </w:tc>
      </w:tr>
      <w:tr w:rsidR="00647283" w:rsidRPr="00647283" w:rsidTr="00647283">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rPr>
                <w:rFonts w:ascii="Tahoma" w:eastAsia="Times New Roman" w:hAnsi="Tahoma" w:cs="Tahoma"/>
                <w:sz w:val="23"/>
                <w:szCs w:val="23"/>
              </w:rPr>
            </w:pPr>
            <w:r w:rsidRPr="00647283">
              <w:rPr>
                <w:rFonts w:ascii="Tahoma" w:eastAsia="Times New Roman" w:hAnsi="Tahoma" w:cs="Tahoma"/>
                <w:sz w:val="23"/>
                <w:szCs w:val="23"/>
              </w:rPr>
              <w:t>Non-controlling interest</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(110,230)</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(152,614)</w:t>
            </w:r>
          </w:p>
        </w:tc>
      </w:tr>
      <w:tr w:rsidR="00647283" w:rsidRPr="00647283" w:rsidTr="00647283">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b/>
                <w:bCs/>
                <w:sz w:val="23"/>
                <w:szCs w:val="23"/>
              </w:rPr>
              <w:t>17,539,810</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b/>
                <w:bCs/>
                <w:sz w:val="23"/>
                <w:szCs w:val="23"/>
              </w:rPr>
              <w:t>12,627,607</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b/>
                <w:bCs/>
                <w:sz w:val="23"/>
                <w:szCs w:val="23"/>
              </w:rPr>
              <w:t>13,158,973</w:t>
            </w:r>
          </w:p>
        </w:tc>
      </w:tr>
      <w:tr w:rsidR="00647283" w:rsidRPr="00647283" w:rsidTr="00647283">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rPr>
                <w:rFonts w:ascii="Tahoma" w:eastAsia="Times New Roman" w:hAnsi="Tahoma" w:cs="Tahoma"/>
                <w:sz w:val="23"/>
                <w:szCs w:val="23"/>
              </w:rPr>
            </w:pPr>
            <w:r w:rsidRPr="00647283">
              <w:rPr>
                <w:rFonts w:ascii="Tahoma" w:eastAsia="Times New Roman" w:hAnsi="Tahoma" w:cs="Tahoma"/>
                <w:b/>
                <w:bCs/>
                <w:sz w:val="23"/>
                <w:szCs w:val="23"/>
              </w:rPr>
              <w:t>Earnings per share for profit attributable to the equity holders of the Company</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rPr>
                <w:rFonts w:ascii="Tahoma" w:eastAsia="Times New Roman" w:hAnsi="Tahoma" w:cs="Tahoma"/>
                <w:sz w:val="23"/>
                <w:szCs w:val="23"/>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imes New Roman" w:eastAsia="Times New Roman" w:hAnsi="Times New Roman" w:cs="Times New Roman"/>
                <w:sz w:val="20"/>
                <w:szCs w:val="20"/>
              </w:rPr>
            </w:pPr>
          </w:p>
        </w:tc>
      </w:tr>
      <w:tr w:rsidR="00647283" w:rsidRPr="00647283" w:rsidTr="00647283">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rPr>
                <w:rFonts w:ascii="Tahoma" w:eastAsia="Times New Roman" w:hAnsi="Tahoma" w:cs="Tahoma"/>
                <w:sz w:val="23"/>
                <w:szCs w:val="23"/>
              </w:rPr>
            </w:pPr>
            <w:r w:rsidRPr="00647283">
              <w:rPr>
                <w:rFonts w:ascii="Tahoma" w:eastAsia="Times New Roman" w:hAnsi="Tahoma" w:cs="Tahoma"/>
                <w:sz w:val="23"/>
                <w:szCs w:val="23"/>
              </w:rPr>
              <w:lastRenderedPageBreak/>
              <w:t>Basic and diluted (</w:t>
            </w:r>
            <w:proofErr w:type="spellStart"/>
            <w:r w:rsidRPr="00647283">
              <w:rPr>
                <w:rFonts w:ascii="Tahoma" w:eastAsia="Times New Roman" w:hAnsi="Tahoma" w:cs="Tahoma"/>
                <w:sz w:val="23"/>
                <w:szCs w:val="23"/>
              </w:rPr>
              <w:t>Kshs</w:t>
            </w:r>
            <w:proofErr w:type="spellEnd"/>
            <w:r w:rsidRPr="00647283">
              <w:rPr>
                <w:rFonts w:ascii="Tahoma" w:eastAsia="Times New Roman" w:hAnsi="Tahoma" w:cs="Tahoma"/>
                <w:sz w:val="23"/>
                <w:szCs w:val="23"/>
              </w:rPr>
              <w:t xml:space="preserve"> per share)</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0.44</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0.32</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0.33</w:t>
            </w:r>
          </w:p>
        </w:tc>
      </w:tr>
    </w:tbl>
    <w:p w:rsidR="00647283" w:rsidRPr="00647283" w:rsidRDefault="00647283" w:rsidP="00647283">
      <w:pPr>
        <w:shd w:val="clear" w:color="auto" w:fill="FFFFFF"/>
        <w:spacing w:after="0" w:line="240" w:lineRule="auto"/>
        <w:rPr>
          <w:rFonts w:ascii="Times New Roman" w:eastAsia="Times New Roman" w:hAnsi="Times New Roman" w:cs="Times New Roman"/>
          <w:sz w:val="24"/>
          <w:szCs w:val="24"/>
        </w:rPr>
      </w:pPr>
      <w:r w:rsidRPr="00647283">
        <w:rPr>
          <w:rFonts w:ascii="Times New Roman" w:eastAsia="Times New Roman" w:hAnsi="Times New Roman" w:cs="Times New Roman"/>
          <w:noProof/>
          <w:sz w:val="24"/>
          <w:szCs w:val="24"/>
        </w:rPr>
        <w:drawing>
          <wp:inline distT="0" distB="0" distL="0" distR="0" wp14:anchorId="4DBDDADD" wp14:editId="04E193E3">
            <wp:extent cx="200025" cy="200025"/>
            <wp:effectExtent l="0" t="0" r="9525" b="9525"/>
            <wp:docPr id="32" name="Picture 32" descr="Enlarge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Enlarge Ta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p>
    <w:p w:rsidR="00647283" w:rsidRPr="00647283" w:rsidRDefault="00647283" w:rsidP="00647283">
      <w:pPr>
        <w:shd w:val="clear" w:color="auto" w:fill="FFFFFF"/>
        <w:spacing w:line="240" w:lineRule="auto"/>
        <w:rPr>
          <w:rFonts w:ascii="Times New Roman" w:eastAsia="Times New Roman" w:hAnsi="Times New Roman" w:cs="Times New Roman"/>
          <w:sz w:val="24"/>
          <w:szCs w:val="24"/>
        </w:rPr>
      </w:pPr>
      <w:r w:rsidRPr="00647283">
        <w:rPr>
          <w:rFonts w:ascii="Tahoma" w:eastAsia="Times New Roman" w:hAnsi="Tahoma" w:cs="Tahoma"/>
        </w:rPr>
        <w:t>Source: </w:t>
      </w:r>
      <w:proofErr w:type="spellStart"/>
      <w:r w:rsidRPr="00647283">
        <w:rPr>
          <w:rFonts w:ascii="Tahoma" w:eastAsia="Times New Roman" w:hAnsi="Tahoma" w:cs="Tahoma"/>
        </w:rPr>
        <w:t>Safaricom</w:t>
      </w:r>
      <w:proofErr w:type="spellEnd"/>
      <w:r w:rsidRPr="00647283">
        <w:rPr>
          <w:rFonts w:ascii="Tahoma" w:eastAsia="Times New Roman" w:hAnsi="Tahoma" w:cs="Tahoma"/>
        </w:rPr>
        <w:t xml:space="preserve"> Limited. 2013. </w:t>
      </w:r>
      <w:r w:rsidRPr="00647283">
        <w:rPr>
          <w:rFonts w:ascii="Tahoma" w:eastAsia="Times New Roman" w:hAnsi="Tahoma" w:cs="Tahoma"/>
          <w:i/>
          <w:iCs/>
        </w:rPr>
        <w:t>Annual report</w:t>
      </w:r>
      <w:r w:rsidRPr="00647283">
        <w:rPr>
          <w:rFonts w:ascii="Tahoma" w:eastAsia="Times New Roman" w:hAnsi="Tahoma" w:cs="Tahoma"/>
        </w:rPr>
        <w:t xml:space="preserve">. Nairobi, Kenya: </w:t>
      </w:r>
      <w:proofErr w:type="spellStart"/>
      <w:r w:rsidRPr="00647283">
        <w:rPr>
          <w:rFonts w:ascii="Tahoma" w:eastAsia="Times New Roman" w:hAnsi="Tahoma" w:cs="Tahoma"/>
        </w:rPr>
        <w:t>Safaricom</w:t>
      </w:r>
      <w:proofErr w:type="spellEnd"/>
      <w:r w:rsidRPr="00647283">
        <w:rPr>
          <w:rFonts w:ascii="Tahoma" w:eastAsia="Times New Roman" w:hAnsi="Tahoma" w:cs="Tahoma"/>
        </w:rPr>
        <w:t xml:space="preserve"> Limited.</w:t>
      </w:r>
    </w:p>
    <w:p w:rsidR="00647283" w:rsidRPr="00647283" w:rsidRDefault="00647283" w:rsidP="00647283">
      <w:pPr>
        <w:spacing w:after="0" w:line="240" w:lineRule="auto"/>
        <w:rPr>
          <w:rFonts w:ascii="Times New Roman" w:eastAsia="Times New Roman" w:hAnsi="Times New Roman" w:cs="Times New Roman"/>
          <w:sz w:val="24"/>
          <w:szCs w:val="24"/>
        </w:rPr>
      </w:pPr>
      <w:r w:rsidRPr="00647283">
        <w:rPr>
          <w:rFonts w:ascii="Tahoma" w:eastAsia="Times New Roman" w:hAnsi="Tahoma" w:cs="Tahoma"/>
          <w:sz w:val="30"/>
          <w:szCs w:val="30"/>
          <w:shd w:val="clear" w:color="auto" w:fill="80B33D"/>
        </w:rPr>
        <w:t>Exhibit 6</w:t>
      </w:r>
    </w:p>
    <w:p w:rsidR="00647283" w:rsidRPr="00647283" w:rsidRDefault="00647283" w:rsidP="00647283">
      <w:pPr>
        <w:spacing w:line="240" w:lineRule="auto"/>
        <w:ind w:left="375"/>
        <w:outlineLvl w:val="2"/>
        <w:rPr>
          <w:rFonts w:ascii="Tahoma" w:eastAsia="Times New Roman" w:hAnsi="Tahoma" w:cs="Tahoma"/>
          <w:b/>
          <w:bCs/>
          <w:sz w:val="30"/>
          <w:szCs w:val="30"/>
        </w:rPr>
      </w:pPr>
      <w:r w:rsidRPr="00647283">
        <w:rPr>
          <w:rFonts w:ascii="Tahoma" w:eastAsia="Times New Roman" w:hAnsi="Tahoma" w:cs="Tahoma"/>
          <w:b/>
          <w:bCs/>
          <w:sz w:val="30"/>
          <w:szCs w:val="30"/>
        </w:rPr>
        <w:t>Consolidated Statement of Financial Position</w:t>
      </w:r>
    </w:p>
    <w:tbl>
      <w:tblPr>
        <w:tblW w:w="10395" w:type="dxa"/>
        <w:tblBorders>
          <w:bottom w:val="single" w:sz="6" w:space="0" w:color="DDDDDD"/>
        </w:tblBorders>
        <w:tblCellMar>
          <w:top w:w="15" w:type="dxa"/>
          <w:left w:w="15" w:type="dxa"/>
          <w:bottom w:w="15" w:type="dxa"/>
          <w:right w:w="15" w:type="dxa"/>
        </w:tblCellMar>
        <w:tblLook w:val="04A0" w:firstRow="1" w:lastRow="0" w:firstColumn="1" w:lastColumn="0" w:noHBand="0" w:noVBand="1"/>
      </w:tblPr>
      <w:tblGrid>
        <w:gridCol w:w="4866"/>
        <w:gridCol w:w="1843"/>
        <w:gridCol w:w="1843"/>
        <w:gridCol w:w="1843"/>
      </w:tblGrid>
      <w:tr w:rsidR="00647283" w:rsidRPr="00647283" w:rsidTr="00647283">
        <w:trPr>
          <w:tblHeader/>
        </w:trPr>
        <w:tc>
          <w:tcPr>
            <w:tcW w:w="0" w:type="auto"/>
            <w:tcBorders>
              <w:top w:val="nil"/>
              <w:left w:val="nil"/>
              <w:bottom w:val="nil"/>
              <w:right w:val="nil"/>
            </w:tcBorders>
            <w:shd w:val="clear" w:color="auto" w:fill="E9E9E9"/>
            <w:tcMar>
              <w:top w:w="105" w:type="dxa"/>
              <w:left w:w="105" w:type="dxa"/>
              <w:bottom w:w="105" w:type="dxa"/>
              <w:right w:w="105" w:type="dxa"/>
            </w:tcMar>
            <w:hideMark/>
          </w:tcPr>
          <w:p w:rsidR="00647283" w:rsidRPr="00647283" w:rsidRDefault="00647283" w:rsidP="00647283">
            <w:pPr>
              <w:spacing w:after="0" w:line="240" w:lineRule="auto"/>
              <w:rPr>
                <w:rFonts w:ascii="Tahoma" w:eastAsia="Times New Roman" w:hAnsi="Tahoma" w:cs="Tahoma"/>
                <w:sz w:val="30"/>
                <w:szCs w:val="30"/>
              </w:rPr>
            </w:pPr>
          </w:p>
        </w:tc>
        <w:tc>
          <w:tcPr>
            <w:tcW w:w="0" w:type="auto"/>
            <w:gridSpan w:val="3"/>
            <w:tcBorders>
              <w:top w:val="nil"/>
              <w:left w:val="nil"/>
              <w:bottom w:val="nil"/>
              <w:right w:val="nil"/>
            </w:tcBorders>
            <w:shd w:val="clear" w:color="auto" w:fill="E9E9E9"/>
            <w:tcMar>
              <w:top w:w="105" w:type="dxa"/>
              <w:left w:w="105" w:type="dxa"/>
              <w:bottom w:w="105" w:type="dxa"/>
              <w:right w:w="345" w:type="dxa"/>
            </w:tcMar>
            <w:hideMark/>
          </w:tcPr>
          <w:p w:rsidR="00647283" w:rsidRPr="00647283" w:rsidRDefault="00647283" w:rsidP="00647283">
            <w:pPr>
              <w:spacing w:after="0" w:line="240" w:lineRule="auto"/>
              <w:jc w:val="center"/>
              <w:rPr>
                <w:rFonts w:ascii="Tahoma" w:eastAsia="Times New Roman" w:hAnsi="Tahoma" w:cs="Tahoma"/>
                <w:b/>
                <w:bCs/>
                <w:color w:val="696969"/>
                <w:sz w:val="23"/>
                <w:szCs w:val="23"/>
              </w:rPr>
            </w:pPr>
            <w:r w:rsidRPr="00647283">
              <w:rPr>
                <w:rFonts w:ascii="Tahoma" w:eastAsia="Times New Roman" w:hAnsi="Tahoma" w:cs="Tahoma"/>
                <w:b/>
                <w:bCs/>
                <w:color w:val="696969"/>
                <w:sz w:val="23"/>
                <w:szCs w:val="23"/>
              </w:rPr>
              <w:t>Year ended 31 March</w:t>
            </w:r>
          </w:p>
        </w:tc>
      </w:tr>
      <w:tr w:rsidR="00647283" w:rsidRPr="00647283" w:rsidTr="00647283">
        <w:trPr>
          <w:tblHeader/>
        </w:trPr>
        <w:tc>
          <w:tcPr>
            <w:tcW w:w="0" w:type="auto"/>
            <w:tcBorders>
              <w:top w:val="nil"/>
              <w:left w:val="nil"/>
              <w:bottom w:val="nil"/>
              <w:right w:val="nil"/>
            </w:tcBorders>
            <w:shd w:val="clear" w:color="auto" w:fill="E9E9E9"/>
            <w:tcMar>
              <w:top w:w="105" w:type="dxa"/>
              <w:left w:w="105" w:type="dxa"/>
              <w:bottom w:w="105" w:type="dxa"/>
              <w:right w:w="105" w:type="dxa"/>
            </w:tcMar>
            <w:hideMark/>
          </w:tcPr>
          <w:p w:rsidR="00647283" w:rsidRPr="00647283" w:rsidRDefault="00647283" w:rsidP="00647283">
            <w:pPr>
              <w:spacing w:after="0" w:line="240" w:lineRule="auto"/>
              <w:jc w:val="center"/>
              <w:rPr>
                <w:rFonts w:ascii="Tahoma" w:eastAsia="Times New Roman" w:hAnsi="Tahoma" w:cs="Tahoma"/>
                <w:b/>
                <w:bCs/>
                <w:color w:val="696969"/>
                <w:sz w:val="23"/>
                <w:szCs w:val="23"/>
              </w:rPr>
            </w:pPr>
          </w:p>
        </w:tc>
        <w:tc>
          <w:tcPr>
            <w:tcW w:w="0" w:type="auto"/>
            <w:tcBorders>
              <w:top w:val="nil"/>
              <w:left w:val="nil"/>
              <w:bottom w:val="nil"/>
              <w:right w:val="nil"/>
            </w:tcBorders>
            <w:shd w:val="clear" w:color="auto" w:fill="E9E9E9"/>
            <w:tcMar>
              <w:top w:w="105" w:type="dxa"/>
              <w:left w:w="105" w:type="dxa"/>
              <w:bottom w:w="105" w:type="dxa"/>
              <w:right w:w="105" w:type="dxa"/>
            </w:tcMar>
            <w:hideMark/>
          </w:tcPr>
          <w:p w:rsidR="00647283" w:rsidRPr="00647283" w:rsidRDefault="00647283" w:rsidP="00647283">
            <w:pPr>
              <w:spacing w:after="0" w:line="240" w:lineRule="auto"/>
              <w:jc w:val="center"/>
              <w:rPr>
                <w:rFonts w:ascii="Tahoma" w:eastAsia="Times New Roman" w:hAnsi="Tahoma" w:cs="Tahoma"/>
                <w:b/>
                <w:bCs/>
                <w:color w:val="696969"/>
                <w:sz w:val="23"/>
                <w:szCs w:val="23"/>
              </w:rPr>
            </w:pPr>
            <w:r w:rsidRPr="00647283">
              <w:rPr>
                <w:rFonts w:ascii="Tahoma" w:eastAsia="Times New Roman" w:hAnsi="Tahoma" w:cs="Tahoma"/>
                <w:b/>
                <w:bCs/>
                <w:color w:val="696969"/>
                <w:sz w:val="23"/>
                <w:szCs w:val="23"/>
              </w:rPr>
              <w:t>2013Kshs’000</w:t>
            </w:r>
          </w:p>
        </w:tc>
        <w:tc>
          <w:tcPr>
            <w:tcW w:w="0" w:type="auto"/>
            <w:tcBorders>
              <w:top w:val="nil"/>
              <w:left w:val="nil"/>
              <w:bottom w:val="nil"/>
              <w:right w:val="nil"/>
            </w:tcBorders>
            <w:shd w:val="clear" w:color="auto" w:fill="E9E9E9"/>
            <w:tcMar>
              <w:top w:w="105" w:type="dxa"/>
              <w:left w:w="105" w:type="dxa"/>
              <w:bottom w:w="105" w:type="dxa"/>
              <w:right w:w="105" w:type="dxa"/>
            </w:tcMar>
            <w:hideMark/>
          </w:tcPr>
          <w:p w:rsidR="00647283" w:rsidRPr="00647283" w:rsidRDefault="00647283" w:rsidP="00647283">
            <w:pPr>
              <w:spacing w:after="0" w:line="240" w:lineRule="auto"/>
              <w:jc w:val="center"/>
              <w:rPr>
                <w:rFonts w:ascii="Tahoma" w:eastAsia="Times New Roman" w:hAnsi="Tahoma" w:cs="Tahoma"/>
                <w:b/>
                <w:bCs/>
                <w:color w:val="696969"/>
                <w:sz w:val="23"/>
                <w:szCs w:val="23"/>
              </w:rPr>
            </w:pPr>
            <w:r w:rsidRPr="00647283">
              <w:rPr>
                <w:rFonts w:ascii="Tahoma" w:eastAsia="Times New Roman" w:hAnsi="Tahoma" w:cs="Tahoma"/>
                <w:b/>
                <w:bCs/>
                <w:color w:val="696969"/>
                <w:sz w:val="23"/>
                <w:szCs w:val="23"/>
              </w:rPr>
              <w:t>2012Kshs’000</w:t>
            </w:r>
          </w:p>
        </w:tc>
        <w:tc>
          <w:tcPr>
            <w:tcW w:w="0" w:type="auto"/>
            <w:tcBorders>
              <w:top w:val="nil"/>
              <w:left w:val="nil"/>
              <w:bottom w:val="nil"/>
              <w:right w:val="nil"/>
            </w:tcBorders>
            <w:shd w:val="clear" w:color="auto" w:fill="E9E9E9"/>
            <w:tcMar>
              <w:top w:w="105" w:type="dxa"/>
              <w:left w:w="105" w:type="dxa"/>
              <w:bottom w:w="105" w:type="dxa"/>
              <w:right w:w="105" w:type="dxa"/>
            </w:tcMar>
            <w:hideMark/>
          </w:tcPr>
          <w:p w:rsidR="00647283" w:rsidRPr="00647283" w:rsidRDefault="00647283" w:rsidP="00647283">
            <w:pPr>
              <w:spacing w:after="0" w:line="240" w:lineRule="auto"/>
              <w:jc w:val="center"/>
              <w:rPr>
                <w:rFonts w:ascii="Tahoma" w:eastAsia="Times New Roman" w:hAnsi="Tahoma" w:cs="Tahoma"/>
                <w:b/>
                <w:bCs/>
                <w:color w:val="696969"/>
                <w:sz w:val="23"/>
                <w:szCs w:val="23"/>
              </w:rPr>
            </w:pPr>
            <w:r w:rsidRPr="00647283">
              <w:rPr>
                <w:rFonts w:ascii="Tahoma" w:eastAsia="Times New Roman" w:hAnsi="Tahoma" w:cs="Tahoma"/>
                <w:b/>
                <w:bCs/>
                <w:color w:val="696969"/>
                <w:sz w:val="23"/>
                <w:szCs w:val="23"/>
              </w:rPr>
              <w:t>2011Kshs’000</w:t>
            </w:r>
          </w:p>
        </w:tc>
      </w:tr>
      <w:tr w:rsidR="00647283" w:rsidRPr="00647283" w:rsidTr="00647283">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rPr>
                <w:rFonts w:ascii="Tahoma" w:eastAsia="Times New Roman" w:hAnsi="Tahoma" w:cs="Tahoma"/>
                <w:sz w:val="23"/>
                <w:szCs w:val="23"/>
              </w:rPr>
            </w:pPr>
            <w:r w:rsidRPr="00647283">
              <w:rPr>
                <w:rFonts w:ascii="Tahoma" w:eastAsia="Times New Roman" w:hAnsi="Tahoma" w:cs="Tahoma"/>
                <w:b/>
                <w:bCs/>
                <w:sz w:val="23"/>
                <w:szCs w:val="23"/>
              </w:rPr>
              <w:t>Capital and reserves attributable to the Company’s equity holders</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rPr>
                <w:rFonts w:ascii="Tahoma" w:eastAsia="Times New Roman" w:hAnsi="Tahoma" w:cs="Tahoma"/>
                <w:sz w:val="23"/>
                <w:szCs w:val="23"/>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FFFFFF"/>
            <w:tcMar>
              <w:top w:w="105" w:type="dxa"/>
              <w:left w:w="105" w:type="dxa"/>
              <w:bottom w:w="105" w:type="dxa"/>
              <w:right w:w="75" w:type="dxa"/>
            </w:tcMar>
            <w:hideMark/>
          </w:tcPr>
          <w:p w:rsidR="00647283" w:rsidRPr="00647283" w:rsidRDefault="00647283" w:rsidP="00647283">
            <w:pPr>
              <w:spacing w:after="0" w:line="240" w:lineRule="auto"/>
              <w:jc w:val="right"/>
              <w:rPr>
                <w:rFonts w:ascii="Times New Roman" w:eastAsia="Times New Roman" w:hAnsi="Times New Roman" w:cs="Times New Roman"/>
                <w:sz w:val="20"/>
                <w:szCs w:val="20"/>
              </w:rPr>
            </w:pPr>
          </w:p>
        </w:tc>
      </w:tr>
      <w:tr w:rsidR="00647283" w:rsidRPr="00647283" w:rsidTr="00647283">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rPr>
                <w:rFonts w:ascii="Tahoma" w:eastAsia="Times New Roman" w:hAnsi="Tahoma" w:cs="Tahoma"/>
                <w:sz w:val="23"/>
                <w:szCs w:val="23"/>
              </w:rPr>
            </w:pPr>
            <w:r w:rsidRPr="00647283">
              <w:rPr>
                <w:rFonts w:ascii="Tahoma" w:eastAsia="Times New Roman" w:hAnsi="Tahoma" w:cs="Tahoma"/>
                <w:sz w:val="23"/>
                <w:szCs w:val="23"/>
              </w:rPr>
              <w:t>Share capital</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2,000,000</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2,000,000</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2,000,000</w:t>
            </w:r>
          </w:p>
        </w:tc>
      </w:tr>
      <w:tr w:rsidR="00647283" w:rsidRPr="00647283" w:rsidTr="00647283">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rPr>
                <w:rFonts w:ascii="Tahoma" w:eastAsia="Times New Roman" w:hAnsi="Tahoma" w:cs="Tahoma"/>
                <w:sz w:val="23"/>
                <w:szCs w:val="23"/>
              </w:rPr>
            </w:pPr>
            <w:r w:rsidRPr="00647283">
              <w:rPr>
                <w:rFonts w:ascii="Tahoma" w:eastAsia="Times New Roman" w:hAnsi="Tahoma" w:cs="Tahoma"/>
                <w:sz w:val="23"/>
                <w:szCs w:val="23"/>
              </w:rPr>
              <w:t>Share premium</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1,850,000</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1,850,000</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1,850,000</w:t>
            </w:r>
          </w:p>
        </w:tc>
      </w:tr>
      <w:tr w:rsidR="00647283" w:rsidRPr="00647283" w:rsidTr="00647283">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rPr>
                <w:rFonts w:ascii="Tahoma" w:eastAsia="Times New Roman" w:hAnsi="Tahoma" w:cs="Tahoma"/>
                <w:sz w:val="23"/>
                <w:szCs w:val="23"/>
              </w:rPr>
            </w:pPr>
            <w:r w:rsidRPr="00647283">
              <w:rPr>
                <w:rFonts w:ascii="Tahoma" w:eastAsia="Times New Roman" w:hAnsi="Tahoma" w:cs="Tahoma"/>
                <w:sz w:val="23"/>
                <w:szCs w:val="23"/>
              </w:rPr>
              <w:t>Retained earnings</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64,015,128</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59,940,584</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56,002,747</w:t>
            </w:r>
          </w:p>
        </w:tc>
      </w:tr>
      <w:tr w:rsidR="00647283" w:rsidRPr="00647283" w:rsidTr="00647283">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rPr>
                <w:rFonts w:ascii="Tahoma" w:eastAsia="Times New Roman" w:hAnsi="Tahoma" w:cs="Tahoma"/>
                <w:sz w:val="23"/>
                <w:szCs w:val="23"/>
              </w:rPr>
            </w:pPr>
            <w:r w:rsidRPr="00647283">
              <w:rPr>
                <w:rFonts w:ascii="Tahoma" w:eastAsia="Times New Roman" w:hAnsi="Tahoma" w:cs="Tahoma"/>
                <w:sz w:val="23"/>
                <w:szCs w:val="23"/>
              </w:rPr>
              <w:t>Proposed dividend</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12,400,000</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8,800,000</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8,000,000</w:t>
            </w:r>
          </w:p>
        </w:tc>
      </w:tr>
      <w:tr w:rsidR="00647283" w:rsidRPr="00647283" w:rsidTr="00647283">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rPr>
                <w:rFonts w:ascii="Tahoma" w:eastAsia="Times New Roman" w:hAnsi="Tahoma" w:cs="Tahoma"/>
                <w:sz w:val="23"/>
                <w:szCs w:val="23"/>
              </w:rPr>
            </w:pPr>
            <w:r w:rsidRPr="00647283">
              <w:rPr>
                <w:rFonts w:ascii="Tahoma" w:eastAsia="Times New Roman" w:hAnsi="Tahoma" w:cs="Tahoma"/>
                <w:sz w:val="23"/>
                <w:szCs w:val="23"/>
              </w:rPr>
              <w:t>Attributable to owners of the Company</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80,265,128</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72,590,584</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67,852,747</w:t>
            </w:r>
          </w:p>
        </w:tc>
      </w:tr>
      <w:tr w:rsidR="00647283" w:rsidRPr="00647283" w:rsidTr="00647283">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rPr>
                <w:rFonts w:ascii="Tahoma" w:eastAsia="Times New Roman" w:hAnsi="Tahoma" w:cs="Tahoma"/>
                <w:sz w:val="23"/>
                <w:szCs w:val="23"/>
              </w:rPr>
            </w:pPr>
            <w:r w:rsidRPr="00647283">
              <w:rPr>
                <w:rFonts w:ascii="Tahoma" w:eastAsia="Times New Roman" w:hAnsi="Tahoma" w:cs="Tahoma"/>
                <w:sz w:val="23"/>
                <w:szCs w:val="23"/>
              </w:rPr>
              <w:t>Non-</w:t>
            </w:r>
            <w:proofErr w:type="spellStart"/>
            <w:r w:rsidRPr="00647283">
              <w:rPr>
                <w:rFonts w:ascii="Tahoma" w:eastAsia="Times New Roman" w:hAnsi="Tahoma" w:cs="Tahoma"/>
                <w:sz w:val="23"/>
                <w:szCs w:val="23"/>
              </w:rPr>
              <w:t>controling</w:t>
            </w:r>
            <w:proofErr w:type="spellEnd"/>
            <w:r w:rsidRPr="00647283">
              <w:rPr>
                <w:rFonts w:ascii="Tahoma" w:eastAsia="Times New Roman" w:hAnsi="Tahoma" w:cs="Tahoma"/>
                <w:sz w:val="23"/>
                <w:szCs w:val="23"/>
              </w:rPr>
              <w:t xml:space="preserve"> interest</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(508,886)</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(398,656)</w:t>
            </w:r>
          </w:p>
        </w:tc>
      </w:tr>
      <w:tr w:rsidR="00647283" w:rsidRPr="00647283" w:rsidTr="00647283">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rPr>
                <w:rFonts w:ascii="Tahoma" w:eastAsia="Times New Roman" w:hAnsi="Tahoma" w:cs="Tahoma"/>
                <w:sz w:val="23"/>
                <w:szCs w:val="23"/>
              </w:rPr>
            </w:pPr>
            <w:r w:rsidRPr="00647283">
              <w:rPr>
                <w:rFonts w:ascii="Tahoma" w:eastAsia="Times New Roman" w:hAnsi="Tahoma" w:cs="Tahoma"/>
                <w:b/>
                <w:bCs/>
                <w:sz w:val="23"/>
                <w:szCs w:val="23"/>
              </w:rPr>
              <w:t>Total equity</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80,265,128</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72,081,698</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67,454,091</w:t>
            </w:r>
          </w:p>
        </w:tc>
      </w:tr>
      <w:tr w:rsidR="00647283" w:rsidRPr="00647283" w:rsidTr="00647283">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rPr>
                <w:rFonts w:ascii="Tahoma" w:eastAsia="Times New Roman" w:hAnsi="Tahoma" w:cs="Tahoma"/>
                <w:sz w:val="23"/>
                <w:szCs w:val="23"/>
              </w:rPr>
            </w:pPr>
            <w:r w:rsidRPr="00647283">
              <w:rPr>
                <w:rFonts w:ascii="Tahoma" w:eastAsia="Times New Roman" w:hAnsi="Tahoma" w:cs="Tahoma"/>
                <w:b/>
                <w:bCs/>
                <w:sz w:val="23"/>
                <w:szCs w:val="23"/>
              </w:rPr>
              <w:t>Non-current liabilities</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rPr>
                <w:rFonts w:ascii="Tahoma" w:eastAsia="Times New Roman" w:hAnsi="Tahoma" w:cs="Tahoma"/>
                <w:sz w:val="23"/>
                <w:szCs w:val="23"/>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imes New Roman" w:eastAsia="Times New Roman" w:hAnsi="Times New Roman" w:cs="Times New Roman"/>
                <w:sz w:val="20"/>
                <w:szCs w:val="20"/>
              </w:rPr>
            </w:pPr>
          </w:p>
        </w:tc>
      </w:tr>
      <w:tr w:rsidR="00647283" w:rsidRPr="00647283" w:rsidTr="00647283">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rPr>
                <w:rFonts w:ascii="Tahoma" w:eastAsia="Times New Roman" w:hAnsi="Tahoma" w:cs="Tahoma"/>
                <w:sz w:val="23"/>
                <w:szCs w:val="23"/>
              </w:rPr>
            </w:pPr>
            <w:r w:rsidRPr="00647283">
              <w:rPr>
                <w:rFonts w:ascii="Tahoma" w:eastAsia="Times New Roman" w:hAnsi="Tahoma" w:cs="Tahoma"/>
                <w:sz w:val="23"/>
                <w:szCs w:val="23"/>
              </w:rPr>
              <w:t>Borrowings</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12,000,000</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12,104,554</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12,104,932</w:t>
            </w:r>
          </w:p>
        </w:tc>
      </w:tr>
      <w:tr w:rsidR="00647283" w:rsidRPr="00647283" w:rsidTr="00647283">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rPr>
                <w:rFonts w:ascii="Tahoma" w:eastAsia="Times New Roman" w:hAnsi="Tahoma" w:cs="Tahoma"/>
                <w:sz w:val="23"/>
                <w:szCs w:val="23"/>
              </w:rPr>
            </w:pPr>
            <w:r w:rsidRPr="00647283">
              <w:rPr>
                <w:rFonts w:ascii="Tahoma" w:eastAsia="Times New Roman" w:hAnsi="Tahoma" w:cs="Tahoma"/>
                <w:sz w:val="23"/>
                <w:szCs w:val="23"/>
              </w:rPr>
              <w:t xml:space="preserve">Payables and </w:t>
            </w:r>
            <w:proofErr w:type="spellStart"/>
            <w:r w:rsidRPr="00647283">
              <w:rPr>
                <w:rFonts w:ascii="Tahoma" w:eastAsia="Times New Roman" w:hAnsi="Tahoma" w:cs="Tahoma"/>
                <w:sz w:val="23"/>
                <w:szCs w:val="23"/>
              </w:rPr>
              <w:t>acctued</w:t>
            </w:r>
            <w:proofErr w:type="spellEnd"/>
            <w:r w:rsidRPr="00647283">
              <w:rPr>
                <w:rFonts w:ascii="Tahoma" w:eastAsia="Times New Roman" w:hAnsi="Tahoma" w:cs="Tahoma"/>
                <w:sz w:val="23"/>
                <w:szCs w:val="23"/>
              </w:rPr>
              <w:t xml:space="preserve"> expenses</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97,525</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178,013</w:t>
            </w:r>
          </w:p>
        </w:tc>
      </w:tr>
      <w:tr w:rsidR="00647283" w:rsidRPr="00647283" w:rsidTr="00647283">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rPr>
                <w:rFonts w:ascii="Tahoma" w:eastAsia="Times New Roman" w:hAnsi="Tahoma" w:cs="Tahoma"/>
                <w:sz w:val="23"/>
                <w:szCs w:val="23"/>
              </w:rPr>
            </w:pPr>
            <w:r w:rsidRPr="00647283">
              <w:rPr>
                <w:rFonts w:ascii="Tahoma" w:eastAsia="Times New Roman" w:hAnsi="Tahoma" w:cs="Tahoma"/>
                <w:b/>
                <w:bCs/>
                <w:sz w:val="23"/>
                <w:szCs w:val="23"/>
              </w:rPr>
              <w:t>Total non-current liabilities</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12,000,000</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12,202,079</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12,282,945</w:t>
            </w:r>
          </w:p>
        </w:tc>
      </w:tr>
      <w:tr w:rsidR="00647283" w:rsidRPr="00647283" w:rsidTr="00647283">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rPr>
                <w:rFonts w:ascii="Tahoma" w:eastAsia="Times New Roman" w:hAnsi="Tahoma" w:cs="Tahoma"/>
                <w:sz w:val="23"/>
                <w:szCs w:val="23"/>
              </w:rPr>
            </w:pPr>
            <w:r w:rsidRPr="00647283">
              <w:rPr>
                <w:rFonts w:ascii="Tahoma" w:eastAsia="Times New Roman" w:hAnsi="Tahoma" w:cs="Tahoma"/>
                <w:b/>
                <w:bCs/>
                <w:sz w:val="23"/>
                <w:szCs w:val="23"/>
              </w:rPr>
              <w:t>Total equity and non-current liabilities</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92,265,128</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84,283,777</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79,737,036</w:t>
            </w:r>
          </w:p>
        </w:tc>
      </w:tr>
      <w:tr w:rsidR="00647283" w:rsidRPr="00647283" w:rsidTr="00647283">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rPr>
                <w:rFonts w:ascii="Tahoma" w:eastAsia="Times New Roman" w:hAnsi="Tahoma" w:cs="Tahoma"/>
                <w:sz w:val="23"/>
                <w:szCs w:val="23"/>
              </w:rPr>
            </w:pPr>
            <w:r w:rsidRPr="00647283">
              <w:rPr>
                <w:rFonts w:ascii="Tahoma" w:eastAsia="Times New Roman" w:hAnsi="Tahoma" w:cs="Tahoma"/>
                <w:b/>
                <w:bCs/>
                <w:sz w:val="23"/>
                <w:szCs w:val="23"/>
              </w:rPr>
              <w:t>Non-current assets</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rPr>
                <w:rFonts w:ascii="Tahoma" w:eastAsia="Times New Roman" w:hAnsi="Tahoma" w:cs="Tahoma"/>
                <w:sz w:val="23"/>
                <w:szCs w:val="23"/>
              </w:rPr>
            </w:pP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imes New Roman" w:eastAsia="Times New Roman" w:hAnsi="Times New Roman" w:cs="Times New Roman"/>
                <w:sz w:val="20"/>
                <w:szCs w:val="20"/>
              </w:rPr>
            </w:pPr>
          </w:p>
        </w:tc>
      </w:tr>
      <w:tr w:rsidR="00647283" w:rsidRPr="00647283" w:rsidTr="00647283">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rPr>
                <w:rFonts w:ascii="Tahoma" w:eastAsia="Times New Roman" w:hAnsi="Tahoma" w:cs="Tahoma"/>
                <w:sz w:val="23"/>
                <w:szCs w:val="23"/>
              </w:rPr>
            </w:pPr>
            <w:r w:rsidRPr="00647283">
              <w:rPr>
                <w:rFonts w:ascii="Tahoma" w:eastAsia="Times New Roman" w:hAnsi="Tahoma" w:cs="Tahoma"/>
                <w:sz w:val="23"/>
                <w:szCs w:val="23"/>
              </w:rPr>
              <w:t>Property, plant, and equipment</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95,296,398</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91,659,218</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83,022,590</w:t>
            </w:r>
          </w:p>
        </w:tc>
      </w:tr>
      <w:tr w:rsidR="00647283" w:rsidRPr="00647283" w:rsidTr="00647283">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rPr>
                <w:rFonts w:ascii="Tahoma" w:eastAsia="Times New Roman" w:hAnsi="Tahoma" w:cs="Tahoma"/>
                <w:sz w:val="23"/>
                <w:szCs w:val="23"/>
              </w:rPr>
            </w:pPr>
            <w:r w:rsidRPr="00647283">
              <w:rPr>
                <w:rFonts w:ascii="Tahoma" w:eastAsia="Times New Roman" w:hAnsi="Tahoma" w:cs="Tahoma"/>
                <w:sz w:val="23"/>
                <w:szCs w:val="23"/>
              </w:rPr>
              <w:t xml:space="preserve">Intangible assets – </w:t>
            </w:r>
            <w:proofErr w:type="spellStart"/>
            <w:r w:rsidRPr="00647283">
              <w:rPr>
                <w:rFonts w:ascii="Tahoma" w:eastAsia="Times New Roman" w:hAnsi="Tahoma" w:cs="Tahoma"/>
                <w:sz w:val="23"/>
                <w:szCs w:val="23"/>
              </w:rPr>
              <w:t>Licences</w:t>
            </w:r>
            <w:proofErr w:type="spellEnd"/>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1,422,011</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2,094,951</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2,722,706</w:t>
            </w:r>
          </w:p>
        </w:tc>
      </w:tr>
      <w:tr w:rsidR="00647283" w:rsidRPr="00647283" w:rsidTr="00647283">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rPr>
                <w:rFonts w:ascii="Tahoma" w:eastAsia="Times New Roman" w:hAnsi="Tahoma" w:cs="Tahoma"/>
                <w:sz w:val="23"/>
                <w:szCs w:val="23"/>
              </w:rPr>
            </w:pPr>
            <w:r w:rsidRPr="00647283">
              <w:rPr>
                <w:rFonts w:ascii="Tahoma" w:eastAsia="Times New Roman" w:hAnsi="Tahoma" w:cs="Tahoma"/>
                <w:sz w:val="23"/>
                <w:szCs w:val="23"/>
              </w:rPr>
              <w:t>Intangible assets – Goodwill</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219,151</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219,151</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219,151</w:t>
            </w:r>
          </w:p>
        </w:tc>
      </w:tr>
      <w:tr w:rsidR="00647283" w:rsidRPr="00647283" w:rsidTr="00647283">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rPr>
                <w:rFonts w:ascii="Tahoma" w:eastAsia="Times New Roman" w:hAnsi="Tahoma" w:cs="Tahoma"/>
                <w:sz w:val="23"/>
                <w:szCs w:val="23"/>
              </w:rPr>
            </w:pPr>
            <w:r w:rsidRPr="00647283">
              <w:rPr>
                <w:rFonts w:ascii="Tahoma" w:eastAsia="Times New Roman" w:hAnsi="Tahoma" w:cs="Tahoma"/>
                <w:sz w:val="23"/>
                <w:szCs w:val="23"/>
              </w:rPr>
              <w:lastRenderedPageBreak/>
              <w:t>Investment in associate</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9,678</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8,873</w:t>
            </w:r>
          </w:p>
        </w:tc>
      </w:tr>
      <w:tr w:rsidR="00647283" w:rsidRPr="00647283" w:rsidTr="00647283">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rPr>
                <w:rFonts w:ascii="Tahoma" w:eastAsia="Times New Roman" w:hAnsi="Tahoma" w:cs="Tahoma"/>
                <w:sz w:val="23"/>
                <w:szCs w:val="23"/>
              </w:rPr>
            </w:pPr>
            <w:r w:rsidRPr="00647283">
              <w:rPr>
                <w:rFonts w:ascii="Tahoma" w:eastAsia="Times New Roman" w:hAnsi="Tahoma" w:cs="Tahoma"/>
                <w:sz w:val="23"/>
                <w:szCs w:val="23"/>
              </w:rPr>
              <w:t>Indefeasible right of use</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4,006,681</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4,240,400</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3,756,343</w:t>
            </w:r>
          </w:p>
        </w:tc>
      </w:tr>
      <w:tr w:rsidR="00647283" w:rsidRPr="00647283" w:rsidTr="00647283">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rPr>
                <w:rFonts w:ascii="Tahoma" w:eastAsia="Times New Roman" w:hAnsi="Tahoma" w:cs="Tahoma"/>
                <w:sz w:val="23"/>
                <w:szCs w:val="23"/>
              </w:rPr>
            </w:pPr>
            <w:r w:rsidRPr="00647283">
              <w:rPr>
                <w:rFonts w:ascii="Tahoma" w:eastAsia="Times New Roman" w:hAnsi="Tahoma" w:cs="Tahoma"/>
                <w:sz w:val="23"/>
                <w:szCs w:val="23"/>
              </w:rPr>
              <w:t>Deferred income tax</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2,553,665</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2,480,063</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2,421,142</w:t>
            </w:r>
          </w:p>
        </w:tc>
      </w:tr>
      <w:tr w:rsidR="00647283" w:rsidRPr="00647283" w:rsidTr="00647283">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rPr>
                <w:rFonts w:ascii="Tahoma" w:eastAsia="Times New Roman" w:hAnsi="Tahoma" w:cs="Tahoma"/>
                <w:sz w:val="23"/>
                <w:szCs w:val="23"/>
              </w:rPr>
            </w:pPr>
            <w:r w:rsidRPr="00647283">
              <w:rPr>
                <w:rFonts w:ascii="Tahoma" w:eastAsia="Times New Roman" w:hAnsi="Tahoma" w:cs="Tahoma"/>
                <w:sz w:val="23"/>
                <w:szCs w:val="23"/>
              </w:rPr>
              <w:t>Prepaid operating lease rentals</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2,227</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2,021</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2,661</w:t>
            </w:r>
          </w:p>
        </w:tc>
      </w:tr>
      <w:tr w:rsidR="00647283" w:rsidRPr="00647283" w:rsidTr="00647283">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103,500,133</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100,705,482</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92,153,466</w:t>
            </w:r>
          </w:p>
        </w:tc>
      </w:tr>
      <w:tr w:rsidR="00647283" w:rsidRPr="00647283" w:rsidTr="00647283">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rPr>
                <w:rFonts w:ascii="Tahoma" w:eastAsia="Times New Roman" w:hAnsi="Tahoma" w:cs="Tahoma"/>
                <w:sz w:val="23"/>
                <w:szCs w:val="23"/>
              </w:rPr>
            </w:pPr>
            <w:r w:rsidRPr="00647283">
              <w:rPr>
                <w:rFonts w:ascii="Tahoma" w:eastAsia="Times New Roman" w:hAnsi="Tahoma" w:cs="Tahoma"/>
                <w:b/>
                <w:bCs/>
                <w:sz w:val="23"/>
                <w:szCs w:val="23"/>
              </w:rPr>
              <w:t>Current assets</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rPr>
                <w:rFonts w:ascii="Tahoma" w:eastAsia="Times New Roman" w:hAnsi="Tahoma" w:cs="Tahoma"/>
                <w:sz w:val="23"/>
                <w:szCs w:val="23"/>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imes New Roman" w:eastAsia="Times New Roman" w:hAnsi="Times New Roman" w:cs="Times New Roman"/>
                <w:sz w:val="20"/>
                <w:szCs w:val="20"/>
              </w:rPr>
            </w:pPr>
          </w:p>
        </w:tc>
      </w:tr>
      <w:tr w:rsidR="00647283" w:rsidRPr="00647283" w:rsidTr="00647283">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rPr>
                <w:rFonts w:ascii="Tahoma" w:eastAsia="Times New Roman" w:hAnsi="Tahoma" w:cs="Tahoma"/>
                <w:sz w:val="23"/>
                <w:szCs w:val="23"/>
              </w:rPr>
            </w:pPr>
            <w:r w:rsidRPr="00647283">
              <w:rPr>
                <w:rFonts w:ascii="Tahoma" w:eastAsia="Times New Roman" w:hAnsi="Tahoma" w:cs="Tahoma"/>
                <w:sz w:val="23"/>
                <w:szCs w:val="23"/>
              </w:rPr>
              <w:t>Inventories</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2,234,294</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2,653,125</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5,880,837</w:t>
            </w:r>
          </w:p>
        </w:tc>
      </w:tr>
      <w:tr w:rsidR="00647283" w:rsidRPr="00647283" w:rsidTr="00647283">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rPr>
                <w:rFonts w:ascii="Tahoma" w:eastAsia="Times New Roman" w:hAnsi="Tahoma" w:cs="Tahoma"/>
                <w:sz w:val="23"/>
                <w:szCs w:val="23"/>
              </w:rPr>
            </w:pPr>
            <w:r w:rsidRPr="00647283">
              <w:rPr>
                <w:rFonts w:ascii="Tahoma" w:eastAsia="Times New Roman" w:hAnsi="Tahoma" w:cs="Tahoma"/>
                <w:sz w:val="23"/>
                <w:szCs w:val="23"/>
              </w:rPr>
              <w:t>Receivables and prepayments</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8,124,808</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8,190,298</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9,440,461</w:t>
            </w:r>
          </w:p>
        </w:tc>
      </w:tr>
      <w:tr w:rsidR="00647283" w:rsidRPr="00647283" w:rsidTr="00647283">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rPr>
                <w:rFonts w:ascii="Tahoma" w:eastAsia="Times New Roman" w:hAnsi="Tahoma" w:cs="Tahoma"/>
                <w:sz w:val="23"/>
                <w:szCs w:val="23"/>
              </w:rPr>
            </w:pPr>
            <w:r w:rsidRPr="00647283">
              <w:rPr>
                <w:rFonts w:ascii="Tahoma" w:eastAsia="Times New Roman" w:hAnsi="Tahoma" w:cs="Tahoma"/>
                <w:sz w:val="23"/>
                <w:szCs w:val="23"/>
              </w:rPr>
              <w:t>Derivative financial instruments</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111,382</w:t>
            </w:r>
          </w:p>
        </w:tc>
      </w:tr>
      <w:tr w:rsidR="00647283" w:rsidRPr="00647283" w:rsidTr="00647283">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rPr>
                <w:rFonts w:ascii="Tahoma" w:eastAsia="Times New Roman" w:hAnsi="Tahoma" w:cs="Tahoma"/>
                <w:sz w:val="23"/>
                <w:szCs w:val="23"/>
              </w:rPr>
            </w:pPr>
            <w:r w:rsidRPr="00647283">
              <w:rPr>
                <w:rFonts w:ascii="Tahoma" w:eastAsia="Times New Roman" w:hAnsi="Tahoma" w:cs="Tahoma"/>
                <w:sz w:val="23"/>
                <w:szCs w:val="23"/>
              </w:rPr>
              <w:t>Current income tax</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1,542,714</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1,009,581</w:t>
            </w:r>
          </w:p>
        </w:tc>
      </w:tr>
      <w:tr w:rsidR="00647283" w:rsidRPr="00647283" w:rsidTr="00647283">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rPr>
                <w:rFonts w:ascii="Tahoma" w:eastAsia="Times New Roman" w:hAnsi="Tahoma" w:cs="Tahoma"/>
                <w:sz w:val="23"/>
                <w:szCs w:val="23"/>
              </w:rPr>
            </w:pPr>
            <w:r w:rsidRPr="00647283">
              <w:rPr>
                <w:rFonts w:ascii="Tahoma" w:eastAsia="Times New Roman" w:hAnsi="Tahoma" w:cs="Tahoma"/>
                <w:sz w:val="23"/>
                <w:szCs w:val="23"/>
              </w:rPr>
              <w:t>Cash and cash equivalents</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14,996,922</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8,808,058</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5,259,035</w:t>
            </w:r>
          </w:p>
        </w:tc>
      </w:tr>
      <w:tr w:rsidR="00647283" w:rsidRPr="00647283" w:rsidTr="00647283">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25,356,024</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21,194,195</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21,701,296</w:t>
            </w:r>
          </w:p>
        </w:tc>
      </w:tr>
      <w:tr w:rsidR="00647283" w:rsidRPr="00647283" w:rsidTr="00647283">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rPr>
                <w:rFonts w:ascii="Tahoma" w:eastAsia="Times New Roman" w:hAnsi="Tahoma" w:cs="Tahoma"/>
                <w:sz w:val="23"/>
                <w:szCs w:val="23"/>
              </w:rPr>
            </w:pPr>
            <w:r w:rsidRPr="00647283">
              <w:rPr>
                <w:rFonts w:ascii="Tahoma" w:eastAsia="Times New Roman" w:hAnsi="Tahoma" w:cs="Tahoma"/>
                <w:b/>
                <w:bCs/>
                <w:sz w:val="23"/>
                <w:szCs w:val="23"/>
              </w:rPr>
              <w:t>Current liabilities</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rPr>
                <w:rFonts w:ascii="Tahoma" w:eastAsia="Times New Roman" w:hAnsi="Tahoma" w:cs="Tahoma"/>
                <w:sz w:val="23"/>
                <w:szCs w:val="23"/>
              </w:rPr>
            </w:pP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imes New Roman" w:eastAsia="Times New Roman" w:hAnsi="Times New Roman" w:cs="Times New Roman"/>
                <w:sz w:val="20"/>
                <w:szCs w:val="20"/>
              </w:rPr>
            </w:pPr>
          </w:p>
        </w:tc>
      </w:tr>
      <w:tr w:rsidR="00647283" w:rsidRPr="00647283" w:rsidTr="00647283">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rPr>
                <w:rFonts w:ascii="Tahoma" w:eastAsia="Times New Roman" w:hAnsi="Tahoma" w:cs="Tahoma"/>
                <w:sz w:val="23"/>
                <w:szCs w:val="23"/>
              </w:rPr>
            </w:pPr>
            <w:r w:rsidRPr="00647283">
              <w:rPr>
                <w:rFonts w:ascii="Tahoma" w:eastAsia="Times New Roman" w:hAnsi="Tahoma" w:cs="Tahoma"/>
                <w:sz w:val="23"/>
                <w:szCs w:val="23"/>
              </w:rPr>
              <w:t>Payables and accrued expenses</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27,825,322</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30,463,358</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31,101,667</w:t>
            </w:r>
          </w:p>
        </w:tc>
      </w:tr>
      <w:tr w:rsidR="00647283" w:rsidRPr="00647283" w:rsidTr="00647283">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rPr>
                <w:rFonts w:ascii="Tahoma" w:eastAsia="Times New Roman" w:hAnsi="Tahoma" w:cs="Tahoma"/>
                <w:sz w:val="23"/>
                <w:szCs w:val="23"/>
              </w:rPr>
            </w:pPr>
            <w:r w:rsidRPr="00647283">
              <w:rPr>
                <w:rFonts w:ascii="Tahoma" w:eastAsia="Times New Roman" w:hAnsi="Tahoma" w:cs="Tahoma"/>
                <w:sz w:val="23"/>
                <w:szCs w:val="23"/>
              </w:rPr>
              <w:t>Current income tax</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537,749</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w:t>
            </w:r>
          </w:p>
        </w:tc>
      </w:tr>
      <w:tr w:rsidR="00647283" w:rsidRPr="00647283" w:rsidTr="00647283">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rPr>
                <w:rFonts w:ascii="Tahoma" w:eastAsia="Times New Roman" w:hAnsi="Tahoma" w:cs="Tahoma"/>
                <w:sz w:val="23"/>
                <w:szCs w:val="23"/>
              </w:rPr>
            </w:pPr>
            <w:r w:rsidRPr="00647283">
              <w:rPr>
                <w:rFonts w:ascii="Tahoma" w:eastAsia="Times New Roman" w:hAnsi="Tahoma" w:cs="Tahoma"/>
                <w:sz w:val="23"/>
                <w:szCs w:val="23"/>
              </w:rPr>
              <w:t>Derivative financial instruments</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147,000</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w:t>
            </w:r>
          </w:p>
        </w:tc>
      </w:tr>
      <w:tr w:rsidR="00647283" w:rsidRPr="00647283" w:rsidTr="00647283">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rPr>
                <w:rFonts w:ascii="Tahoma" w:eastAsia="Times New Roman" w:hAnsi="Tahoma" w:cs="Tahoma"/>
                <w:sz w:val="23"/>
                <w:szCs w:val="23"/>
              </w:rPr>
            </w:pPr>
            <w:r w:rsidRPr="00647283">
              <w:rPr>
                <w:rFonts w:ascii="Tahoma" w:eastAsia="Times New Roman" w:hAnsi="Tahoma" w:cs="Tahoma"/>
                <w:sz w:val="23"/>
                <w:szCs w:val="23"/>
              </w:rPr>
              <w:t>Borrowings</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8,227,958</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7,005,542</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3,016,059</w:t>
            </w:r>
          </w:p>
        </w:tc>
      </w:tr>
      <w:tr w:rsidR="00647283" w:rsidRPr="00647283" w:rsidTr="00647283">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36,591,029</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37,615,900</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34,117,726</w:t>
            </w:r>
          </w:p>
        </w:tc>
      </w:tr>
      <w:tr w:rsidR="00647283" w:rsidRPr="00647283" w:rsidTr="00647283">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rPr>
                <w:rFonts w:ascii="Tahoma" w:eastAsia="Times New Roman" w:hAnsi="Tahoma" w:cs="Tahoma"/>
                <w:sz w:val="23"/>
                <w:szCs w:val="23"/>
              </w:rPr>
            </w:pPr>
            <w:r w:rsidRPr="00647283">
              <w:rPr>
                <w:rFonts w:ascii="Tahoma" w:eastAsia="Times New Roman" w:hAnsi="Tahoma" w:cs="Tahoma"/>
                <w:b/>
                <w:bCs/>
                <w:sz w:val="23"/>
                <w:szCs w:val="23"/>
              </w:rPr>
              <w:t>Net current liabilities</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(11,235,005)</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(16,421,705)</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(12,416,430)</w:t>
            </w:r>
          </w:p>
        </w:tc>
      </w:tr>
      <w:tr w:rsidR="00647283" w:rsidRPr="00647283" w:rsidTr="00647283">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92,265,128</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84,283,777</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sz w:val="23"/>
                <w:szCs w:val="23"/>
              </w:rPr>
            </w:pPr>
            <w:r w:rsidRPr="00647283">
              <w:rPr>
                <w:rFonts w:ascii="Tahoma" w:eastAsia="Times New Roman" w:hAnsi="Tahoma" w:cs="Tahoma"/>
                <w:sz w:val="23"/>
                <w:szCs w:val="23"/>
              </w:rPr>
              <w:t>79,737,036</w:t>
            </w:r>
          </w:p>
        </w:tc>
      </w:tr>
    </w:tbl>
    <w:p w:rsidR="00647283" w:rsidRPr="00647283" w:rsidRDefault="00647283" w:rsidP="00647283">
      <w:pPr>
        <w:shd w:val="clear" w:color="auto" w:fill="FFFFFF"/>
        <w:spacing w:after="0" w:line="240" w:lineRule="auto"/>
        <w:rPr>
          <w:rFonts w:ascii="Times New Roman" w:eastAsia="Times New Roman" w:hAnsi="Times New Roman" w:cs="Times New Roman"/>
          <w:sz w:val="24"/>
          <w:szCs w:val="24"/>
        </w:rPr>
      </w:pPr>
      <w:r w:rsidRPr="00647283">
        <w:rPr>
          <w:rFonts w:ascii="Times New Roman" w:eastAsia="Times New Roman" w:hAnsi="Times New Roman" w:cs="Times New Roman"/>
          <w:noProof/>
          <w:sz w:val="24"/>
          <w:szCs w:val="24"/>
        </w:rPr>
        <w:drawing>
          <wp:inline distT="0" distB="0" distL="0" distR="0" wp14:anchorId="07823A50" wp14:editId="73CA8329">
            <wp:extent cx="200025" cy="200025"/>
            <wp:effectExtent l="0" t="0" r="9525" b="9525"/>
            <wp:docPr id="33" name="Picture 33" descr="Enlarge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Enlarge Ta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p>
    <w:p w:rsidR="00647283" w:rsidRPr="00647283" w:rsidRDefault="00647283" w:rsidP="00647283">
      <w:pPr>
        <w:shd w:val="clear" w:color="auto" w:fill="FFFFFF"/>
        <w:spacing w:line="240" w:lineRule="auto"/>
        <w:rPr>
          <w:rFonts w:ascii="Cambria" w:eastAsia="Times New Roman" w:hAnsi="Cambria" w:cs="Times New Roman"/>
          <w:color w:val="575757"/>
          <w:sz w:val="24"/>
          <w:szCs w:val="24"/>
        </w:rPr>
      </w:pPr>
      <w:r w:rsidRPr="00647283">
        <w:rPr>
          <w:rFonts w:ascii="Cambria" w:eastAsia="Times New Roman" w:hAnsi="Cambria" w:cs="Times New Roman"/>
          <w:color w:val="575757"/>
          <w:sz w:val="24"/>
          <w:szCs w:val="24"/>
        </w:rPr>
        <w:t>Note: These numbers may vary slightly from company-reported numbers due to differences in accounting conventions</w:t>
      </w:r>
    </w:p>
    <w:p w:rsidR="00647283" w:rsidRPr="00647283" w:rsidRDefault="00647283" w:rsidP="00647283">
      <w:pPr>
        <w:shd w:val="clear" w:color="auto" w:fill="FFFFFF"/>
        <w:spacing w:line="240" w:lineRule="auto"/>
        <w:rPr>
          <w:rFonts w:ascii="Times New Roman" w:eastAsia="Times New Roman" w:hAnsi="Times New Roman" w:cs="Times New Roman"/>
          <w:sz w:val="24"/>
          <w:szCs w:val="24"/>
        </w:rPr>
      </w:pPr>
      <w:r w:rsidRPr="00647283">
        <w:rPr>
          <w:rFonts w:ascii="Tahoma" w:eastAsia="Times New Roman" w:hAnsi="Tahoma" w:cs="Tahoma"/>
        </w:rPr>
        <w:t>Source: </w:t>
      </w:r>
      <w:proofErr w:type="spellStart"/>
      <w:r w:rsidRPr="00647283">
        <w:rPr>
          <w:rFonts w:ascii="Tahoma" w:eastAsia="Times New Roman" w:hAnsi="Tahoma" w:cs="Tahoma"/>
        </w:rPr>
        <w:t>Safaricom</w:t>
      </w:r>
      <w:proofErr w:type="spellEnd"/>
      <w:r w:rsidRPr="00647283">
        <w:rPr>
          <w:rFonts w:ascii="Tahoma" w:eastAsia="Times New Roman" w:hAnsi="Tahoma" w:cs="Tahoma"/>
        </w:rPr>
        <w:t xml:space="preserve"> Limited. 2013. </w:t>
      </w:r>
      <w:r w:rsidRPr="00647283">
        <w:rPr>
          <w:rFonts w:ascii="Tahoma" w:eastAsia="Times New Roman" w:hAnsi="Tahoma" w:cs="Tahoma"/>
          <w:i/>
          <w:iCs/>
        </w:rPr>
        <w:t>Annual report</w:t>
      </w:r>
      <w:r w:rsidRPr="00647283">
        <w:rPr>
          <w:rFonts w:ascii="Tahoma" w:eastAsia="Times New Roman" w:hAnsi="Tahoma" w:cs="Tahoma"/>
        </w:rPr>
        <w:t xml:space="preserve">. Nairobi, Kenya: </w:t>
      </w:r>
      <w:proofErr w:type="spellStart"/>
      <w:r w:rsidRPr="00647283">
        <w:rPr>
          <w:rFonts w:ascii="Tahoma" w:eastAsia="Times New Roman" w:hAnsi="Tahoma" w:cs="Tahoma"/>
        </w:rPr>
        <w:t>Safaricom</w:t>
      </w:r>
      <w:proofErr w:type="spellEnd"/>
      <w:r w:rsidRPr="00647283">
        <w:rPr>
          <w:rFonts w:ascii="Tahoma" w:eastAsia="Times New Roman" w:hAnsi="Tahoma" w:cs="Tahoma"/>
        </w:rPr>
        <w:t xml:space="preserve"> Limited.</w:t>
      </w:r>
    </w:p>
    <w:p w:rsidR="00647283" w:rsidRPr="00647283" w:rsidRDefault="00647283" w:rsidP="00647283">
      <w:pPr>
        <w:spacing w:after="0" w:line="240" w:lineRule="auto"/>
        <w:rPr>
          <w:rFonts w:ascii="Times New Roman" w:eastAsia="Times New Roman" w:hAnsi="Times New Roman" w:cs="Times New Roman"/>
          <w:sz w:val="24"/>
          <w:szCs w:val="24"/>
        </w:rPr>
      </w:pPr>
      <w:r w:rsidRPr="00647283">
        <w:rPr>
          <w:rFonts w:ascii="Tahoma" w:eastAsia="Times New Roman" w:hAnsi="Tahoma" w:cs="Tahoma"/>
          <w:sz w:val="30"/>
          <w:szCs w:val="30"/>
          <w:shd w:val="clear" w:color="auto" w:fill="80B33D"/>
        </w:rPr>
        <w:t>Exhibit 7</w:t>
      </w:r>
    </w:p>
    <w:p w:rsidR="00647283" w:rsidRPr="00647283" w:rsidRDefault="00647283" w:rsidP="00647283">
      <w:pPr>
        <w:spacing w:line="240" w:lineRule="auto"/>
        <w:ind w:left="375"/>
        <w:outlineLvl w:val="2"/>
        <w:rPr>
          <w:rFonts w:ascii="Tahoma" w:eastAsia="Times New Roman" w:hAnsi="Tahoma" w:cs="Tahoma"/>
          <w:b/>
          <w:bCs/>
          <w:sz w:val="30"/>
          <w:szCs w:val="30"/>
        </w:rPr>
      </w:pPr>
      <w:r w:rsidRPr="00647283">
        <w:rPr>
          <w:rFonts w:ascii="Tahoma" w:eastAsia="Times New Roman" w:hAnsi="Tahoma" w:cs="Tahoma"/>
          <w:b/>
          <w:bCs/>
          <w:sz w:val="30"/>
          <w:szCs w:val="30"/>
        </w:rPr>
        <w:t>Consolidated Statement of Cash Flows</w:t>
      </w:r>
    </w:p>
    <w:tbl>
      <w:tblPr>
        <w:tblW w:w="10395" w:type="dxa"/>
        <w:tblBorders>
          <w:bottom w:val="single" w:sz="6" w:space="0" w:color="DDDDDD"/>
        </w:tblBorders>
        <w:shd w:val="clear" w:color="auto" w:fill="FFFFFF"/>
        <w:tblCellMar>
          <w:top w:w="15" w:type="dxa"/>
          <w:left w:w="15" w:type="dxa"/>
          <w:bottom w:w="15" w:type="dxa"/>
          <w:right w:w="15" w:type="dxa"/>
        </w:tblCellMar>
        <w:tblLook w:val="04A0" w:firstRow="1" w:lastRow="0" w:firstColumn="1" w:lastColumn="0" w:noHBand="0" w:noVBand="1"/>
      </w:tblPr>
      <w:tblGrid>
        <w:gridCol w:w="4866"/>
        <w:gridCol w:w="1843"/>
        <w:gridCol w:w="1843"/>
        <w:gridCol w:w="1843"/>
      </w:tblGrid>
      <w:tr w:rsidR="00647283" w:rsidRPr="00647283" w:rsidTr="00647283">
        <w:trPr>
          <w:tblHeader/>
        </w:trPr>
        <w:tc>
          <w:tcPr>
            <w:tcW w:w="0" w:type="auto"/>
            <w:tcBorders>
              <w:top w:val="nil"/>
              <w:left w:val="nil"/>
              <w:bottom w:val="nil"/>
              <w:right w:val="nil"/>
            </w:tcBorders>
            <w:shd w:val="clear" w:color="auto" w:fill="E9E9E9"/>
            <w:tcMar>
              <w:top w:w="105" w:type="dxa"/>
              <w:left w:w="105" w:type="dxa"/>
              <w:bottom w:w="105" w:type="dxa"/>
              <w:right w:w="105" w:type="dxa"/>
            </w:tcMar>
            <w:hideMark/>
          </w:tcPr>
          <w:p w:rsidR="00647283" w:rsidRPr="00647283" w:rsidRDefault="00647283" w:rsidP="00647283">
            <w:pPr>
              <w:spacing w:after="0" w:line="240" w:lineRule="auto"/>
              <w:rPr>
                <w:rFonts w:ascii="Tahoma" w:eastAsia="Times New Roman" w:hAnsi="Tahoma" w:cs="Tahoma"/>
                <w:sz w:val="30"/>
                <w:szCs w:val="30"/>
              </w:rPr>
            </w:pPr>
          </w:p>
        </w:tc>
        <w:tc>
          <w:tcPr>
            <w:tcW w:w="0" w:type="auto"/>
            <w:gridSpan w:val="3"/>
            <w:tcBorders>
              <w:top w:val="nil"/>
              <w:left w:val="nil"/>
              <w:bottom w:val="nil"/>
              <w:right w:val="nil"/>
            </w:tcBorders>
            <w:shd w:val="clear" w:color="auto" w:fill="E9E9E9"/>
            <w:tcMar>
              <w:top w:w="105" w:type="dxa"/>
              <w:left w:w="105" w:type="dxa"/>
              <w:bottom w:w="105" w:type="dxa"/>
              <w:right w:w="345" w:type="dxa"/>
            </w:tcMar>
            <w:hideMark/>
          </w:tcPr>
          <w:p w:rsidR="00647283" w:rsidRPr="00647283" w:rsidRDefault="00647283" w:rsidP="00647283">
            <w:pPr>
              <w:spacing w:after="0" w:line="240" w:lineRule="auto"/>
              <w:jc w:val="center"/>
              <w:rPr>
                <w:rFonts w:ascii="Tahoma" w:eastAsia="Times New Roman" w:hAnsi="Tahoma" w:cs="Tahoma"/>
                <w:b/>
                <w:bCs/>
                <w:color w:val="696969"/>
                <w:sz w:val="23"/>
                <w:szCs w:val="23"/>
              </w:rPr>
            </w:pPr>
            <w:r w:rsidRPr="00647283">
              <w:rPr>
                <w:rFonts w:ascii="Tahoma" w:eastAsia="Times New Roman" w:hAnsi="Tahoma" w:cs="Tahoma"/>
                <w:b/>
                <w:bCs/>
                <w:color w:val="696969"/>
                <w:sz w:val="23"/>
                <w:szCs w:val="23"/>
              </w:rPr>
              <w:t>Year ended 31 March</w:t>
            </w:r>
          </w:p>
        </w:tc>
      </w:tr>
      <w:tr w:rsidR="00647283" w:rsidRPr="00647283" w:rsidTr="00647283">
        <w:trPr>
          <w:tblHeader/>
        </w:trPr>
        <w:tc>
          <w:tcPr>
            <w:tcW w:w="0" w:type="auto"/>
            <w:tcBorders>
              <w:top w:val="nil"/>
              <w:left w:val="nil"/>
              <w:bottom w:val="nil"/>
              <w:right w:val="nil"/>
            </w:tcBorders>
            <w:shd w:val="clear" w:color="auto" w:fill="E9E9E9"/>
            <w:tcMar>
              <w:top w:w="105" w:type="dxa"/>
              <w:left w:w="105" w:type="dxa"/>
              <w:bottom w:w="105" w:type="dxa"/>
              <w:right w:w="105" w:type="dxa"/>
            </w:tcMar>
            <w:hideMark/>
          </w:tcPr>
          <w:p w:rsidR="00647283" w:rsidRPr="00647283" w:rsidRDefault="00647283" w:rsidP="00647283">
            <w:pPr>
              <w:spacing w:after="0" w:line="240" w:lineRule="auto"/>
              <w:jc w:val="center"/>
              <w:rPr>
                <w:rFonts w:ascii="Tahoma" w:eastAsia="Times New Roman" w:hAnsi="Tahoma" w:cs="Tahoma"/>
                <w:b/>
                <w:bCs/>
                <w:color w:val="696969"/>
                <w:sz w:val="23"/>
                <w:szCs w:val="23"/>
              </w:rPr>
            </w:pPr>
          </w:p>
        </w:tc>
        <w:tc>
          <w:tcPr>
            <w:tcW w:w="0" w:type="auto"/>
            <w:tcBorders>
              <w:top w:val="nil"/>
              <w:left w:val="nil"/>
              <w:bottom w:val="nil"/>
              <w:right w:val="nil"/>
            </w:tcBorders>
            <w:shd w:val="clear" w:color="auto" w:fill="E9E9E9"/>
            <w:tcMar>
              <w:top w:w="105" w:type="dxa"/>
              <w:left w:w="105" w:type="dxa"/>
              <w:bottom w:w="105" w:type="dxa"/>
              <w:right w:w="105" w:type="dxa"/>
            </w:tcMar>
            <w:hideMark/>
          </w:tcPr>
          <w:p w:rsidR="00647283" w:rsidRPr="00647283" w:rsidRDefault="00647283" w:rsidP="00647283">
            <w:pPr>
              <w:spacing w:after="0" w:line="240" w:lineRule="auto"/>
              <w:jc w:val="center"/>
              <w:rPr>
                <w:rFonts w:ascii="Tahoma" w:eastAsia="Times New Roman" w:hAnsi="Tahoma" w:cs="Tahoma"/>
                <w:b/>
                <w:bCs/>
                <w:color w:val="696969"/>
                <w:sz w:val="23"/>
                <w:szCs w:val="23"/>
              </w:rPr>
            </w:pPr>
            <w:r w:rsidRPr="00647283">
              <w:rPr>
                <w:rFonts w:ascii="Tahoma" w:eastAsia="Times New Roman" w:hAnsi="Tahoma" w:cs="Tahoma"/>
                <w:b/>
                <w:bCs/>
                <w:color w:val="696969"/>
                <w:sz w:val="23"/>
                <w:szCs w:val="23"/>
              </w:rPr>
              <w:t>2013Kshs’000</w:t>
            </w:r>
          </w:p>
        </w:tc>
        <w:tc>
          <w:tcPr>
            <w:tcW w:w="0" w:type="auto"/>
            <w:tcBorders>
              <w:top w:val="nil"/>
              <w:left w:val="nil"/>
              <w:bottom w:val="nil"/>
              <w:right w:val="nil"/>
            </w:tcBorders>
            <w:shd w:val="clear" w:color="auto" w:fill="E9E9E9"/>
            <w:tcMar>
              <w:top w:w="105" w:type="dxa"/>
              <w:left w:w="105" w:type="dxa"/>
              <w:bottom w:w="105" w:type="dxa"/>
              <w:right w:w="105" w:type="dxa"/>
            </w:tcMar>
            <w:hideMark/>
          </w:tcPr>
          <w:p w:rsidR="00647283" w:rsidRPr="00647283" w:rsidRDefault="00647283" w:rsidP="00647283">
            <w:pPr>
              <w:spacing w:after="0" w:line="240" w:lineRule="auto"/>
              <w:jc w:val="center"/>
              <w:rPr>
                <w:rFonts w:ascii="Tahoma" w:eastAsia="Times New Roman" w:hAnsi="Tahoma" w:cs="Tahoma"/>
                <w:b/>
                <w:bCs/>
                <w:color w:val="696969"/>
                <w:sz w:val="23"/>
                <w:szCs w:val="23"/>
              </w:rPr>
            </w:pPr>
            <w:r w:rsidRPr="00647283">
              <w:rPr>
                <w:rFonts w:ascii="Tahoma" w:eastAsia="Times New Roman" w:hAnsi="Tahoma" w:cs="Tahoma"/>
                <w:b/>
                <w:bCs/>
                <w:color w:val="696969"/>
                <w:sz w:val="23"/>
                <w:szCs w:val="23"/>
              </w:rPr>
              <w:t>2012Kshs’000</w:t>
            </w:r>
          </w:p>
        </w:tc>
        <w:tc>
          <w:tcPr>
            <w:tcW w:w="0" w:type="auto"/>
            <w:tcBorders>
              <w:top w:val="nil"/>
              <w:left w:val="nil"/>
              <w:bottom w:val="nil"/>
              <w:right w:val="nil"/>
            </w:tcBorders>
            <w:shd w:val="clear" w:color="auto" w:fill="E9E9E9"/>
            <w:tcMar>
              <w:top w:w="105" w:type="dxa"/>
              <w:left w:w="105" w:type="dxa"/>
              <w:bottom w:w="105" w:type="dxa"/>
              <w:right w:w="105" w:type="dxa"/>
            </w:tcMar>
            <w:hideMark/>
          </w:tcPr>
          <w:p w:rsidR="00647283" w:rsidRPr="00647283" w:rsidRDefault="00647283" w:rsidP="00647283">
            <w:pPr>
              <w:spacing w:after="0" w:line="240" w:lineRule="auto"/>
              <w:jc w:val="center"/>
              <w:rPr>
                <w:rFonts w:ascii="Tahoma" w:eastAsia="Times New Roman" w:hAnsi="Tahoma" w:cs="Tahoma"/>
                <w:b/>
                <w:bCs/>
                <w:color w:val="696969"/>
                <w:sz w:val="23"/>
                <w:szCs w:val="23"/>
              </w:rPr>
            </w:pPr>
            <w:r w:rsidRPr="00647283">
              <w:rPr>
                <w:rFonts w:ascii="Tahoma" w:eastAsia="Times New Roman" w:hAnsi="Tahoma" w:cs="Tahoma"/>
                <w:b/>
                <w:bCs/>
                <w:color w:val="696969"/>
                <w:sz w:val="23"/>
                <w:szCs w:val="23"/>
              </w:rPr>
              <w:t>2011Kshs’000</w:t>
            </w:r>
          </w:p>
        </w:tc>
      </w:tr>
      <w:tr w:rsidR="00647283" w:rsidRPr="00647283" w:rsidTr="00647283">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rPr>
                <w:rFonts w:ascii="Tahoma" w:eastAsia="Times New Roman" w:hAnsi="Tahoma" w:cs="Tahoma"/>
                <w:color w:val="575757"/>
                <w:sz w:val="23"/>
                <w:szCs w:val="23"/>
              </w:rPr>
            </w:pPr>
            <w:r w:rsidRPr="00647283">
              <w:rPr>
                <w:rFonts w:ascii="Tahoma" w:eastAsia="Times New Roman" w:hAnsi="Tahoma" w:cs="Tahoma"/>
                <w:b/>
                <w:bCs/>
                <w:color w:val="575757"/>
                <w:sz w:val="23"/>
                <w:szCs w:val="23"/>
              </w:rPr>
              <w:t>Cash flows from operating activities</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rPr>
                <w:rFonts w:ascii="Tahoma" w:eastAsia="Times New Roman" w:hAnsi="Tahoma" w:cs="Tahoma"/>
                <w:color w:val="575757"/>
                <w:sz w:val="23"/>
                <w:szCs w:val="23"/>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FFFFFF"/>
            <w:tcMar>
              <w:top w:w="105" w:type="dxa"/>
              <w:left w:w="105" w:type="dxa"/>
              <w:bottom w:w="105" w:type="dxa"/>
              <w:right w:w="75" w:type="dxa"/>
            </w:tcMar>
            <w:hideMark/>
          </w:tcPr>
          <w:p w:rsidR="00647283" w:rsidRPr="00647283" w:rsidRDefault="00647283" w:rsidP="00647283">
            <w:pPr>
              <w:spacing w:after="0" w:line="240" w:lineRule="auto"/>
              <w:jc w:val="right"/>
              <w:rPr>
                <w:rFonts w:ascii="Times New Roman" w:eastAsia="Times New Roman" w:hAnsi="Times New Roman" w:cs="Times New Roman"/>
                <w:sz w:val="20"/>
                <w:szCs w:val="20"/>
              </w:rPr>
            </w:pPr>
          </w:p>
        </w:tc>
      </w:tr>
      <w:tr w:rsidR="00647283" w:rsidRPr="00647283" w:rsidTr="00647283">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rPr>
                <w:rFonts w:ascii="Tahoma" w:eastAsia="Times New Roman" w:hAnsi="Tahoma" w:cs="Tahoma"/>
                <w:color w:val="575757"/>
                <w:sz w:val="23"/>
                <w:szCs w:val="23"/>
              </w:rPr>
            </w:pPr>
            <w:r w:rsidRPr="00647283">
              <w:rPr>
                <w:rFonts w:ascii="Tahoma" w:eastAsia="Times New Roman" w:hAnsi="Tahoma" w:cs="Tahoma"/>
                <w:color w:val="575757"/>
                <w:sz w:val="23"/>
                <w:szCs w:val="23"/>
              </w:rPr>
              <w:t>Cash generated from operations</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46,486,321</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40,038,720</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38,268,803</w:t>
            </w:r>
          </w:p>
        </w:tc>
      </w:tr>
      <w:tr w:rsidR="00647283" w:rsidRPr="00647283" w:rsidTr="00647283">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rPr>
                <w:rFonts w:ascii="Tahoma" w:eastAsia="Times New Roman" w:hAnsi="Tahoma" w:cs="Tahoma"/>
                <w:color w:val="575757"/>
                <w:sz w:val="23"/>
                <w:szCs w:val="23"/>
              </w:rPr>
            </w:pPr>
            <w:r w:rsidRPr="00647283">
              <w:rPr>
                <w:rFonts w:ascii="Tahoma" w:eastAsia="Times New Roman" w:hAnsi="Tahoma" w:cs="Tahoma"/>
                <w:color w:val="575757"/>
                <w:sz w:val="23"/>
                <w:szCs w:val="23"/>
              </w:rPr>
              <w:t>Interest received</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740,395</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427,402</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293,516</w:t>
            </w:r>
          </w:p>
        </w:tc>
      </w:tr>
      <w:tr w:rsidR="00647283" w:rsidRPr="00647283" w:rsidTr="00647283">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rPr>
                <w:rFonts w:ascii="Tahoma" w:eastAsia="Times New Roman" w:hAnsi="Tahoma" w:cs="Tahoma"/>
                <w:color w:val="575757"/>
                <w:sz w:val="23"/>
                <w:szCs w:val="23"/>
              </w:rPr>
            </w:pPr>
            <w:r w:rsidRPr="00647283">
              <w:rPr>
                <w:rFonts w:ascii="Tahoma" w:eastAsia="Times New Roman" w:hAnsi="Tahoma" w:cs="Tahoma"/>
                <w:color w:val="575757"/>
                <w:sz w:val="23"/>
                <w:szCs w:val="23"/>
              </w:rPr>
              <w:t>Interest paid</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(2,192,078)</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(1,896,201)</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(1,363,200)</w:t>
            </w:r>
          </w:p>
        </w:tc>
      </w:tr>
      <w:tr w:rsidR="00647283" w:rsidRPr="00647283" w:rsidTr="00647283">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rPr>
                <w:rFonts w:ascii="Tahoma" w:eastAsia="Times New Roman" w:hAnsi="Tahoma" w:cs="Tahoma"/>
                <w:color w:val="575757"/>
                <w:sz w:val="23"/>
                <w:szCs w:val="23"/>
              </w:rPr>
            </w:pPr>
            <w:r w:rsidRPr="00647283">
              <w:rPr>
                <w:rFonts w:ascii="Tahoma" w:eastAsia="Times New Roman" w:hAnsi="Tahoma" w:cs="Tahoma"/>
                <w:color w:val="575757"/>
                <w:sz w:val="23"/>
                <w:szCs w:val="23"/>
              </w:rPr>
              <w:t>Income tax paid</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(5,903,893)</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(5,333,847)</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(6,197,250)</w:t>
            </w:r>
          </w:p>
        </w:tc>
      </w:tr>
      <w:tr w:rsidR="00647283" w:rsidRPr="00647283" w:rsidTr="00647283">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rPr>
                <w:rFonts w:ascii="Tahoma" w:eastAsia="Times New Roman" w:hAnsi="Tahoma" w:cs="Tahoma"/>
                <w:color w:val="575757"/>
                <w:sz w:val="23"/>
                <w:szCs w:val="23"/>
              </w:rPr>
            </w:pPr>
            <w:r w:rsidRPr="00647283">
              <w:rPr>
                <w:rFonts w:ascii="Tahoma" w:eastAsia="Times New Roman" w:hAnsi="Tahoma" w:cs="Tahoma"/>
                <w:color w:val="575757"/>
                <w:sz w:val="23"/>
                <w:szCs w:val="23"/>
              </w:rPr>
              <w:t>Net cash generated from operating activities</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39,130,745</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33,236,074</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31,001,872</w:t>
            </w:r>
          </w:p>
        </w:tc>
      </w:tr>
      <w:tr w:rsidR="00647283" w:rsidRPr="00647283" w:rsidTr="00647283">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rPr>
                <w:rFonts w:ascii="Tahoma" w:eastAsia="Times New Roman" w:hAnsi="Tahoma" w:cs="Tahoma"/>
                <w:color w:val="575757"/>
                <w:sz w:val="23"/>
                <w:szCs w:val="23"/>
              </w:rPr>
            </w:pPr>
            <w:r w:rsidRPr="00647283">
              <w:rPr>
                <w:rFonts w:ascii="Tahoma" w:eastAsia="Times New Roman" w:hAnsi="Tahoma" w:cs="Tahoma"/>
                <w:b/>
                <w:bCs/>
                <w:color w:val="575757"/>
                <w:sz w:val="23"/>
                <w:szCs w:val="23"/>
              </w:rPr>
              <w:t>Cash flows from investing activities</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rPr>
                <w:rFonts w:ascii="Tahoma" w:eastAsia="Times New Roman" w:hAnsi="Tahoma" w:cs="Tahoma"/>
                <w:color w:val="575757"/>
                <w:sz w:val="23"/>
                <w:szCs w:val="23"/>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imes New Roman" w:eastAsia="Times New Roman" w:hAnsi="Times New Roman" w:cs="Times New Roman"/>
                <w:sz w:val="20"/>
                <w:szCs w:val="20"/>
              </w:rPr>
            </w:pPr>
          </w:p>
        </w:tc>
      </w:tr>
      <w:tr w:rsidR="00647283" w:rsidRPr="00647283" w:rsidTr="00647283">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rPr>
                <w:rFonts w:ascii="Tahoma" w:eastAsia="Times New Roman" w:hAnsi="Tahoma" w:cs="Tahoma"/>
                <w:color w:val="575757"/>
                <w:sz w:val="23"/>
                <w:szCs w:val="23"/>
              </w:rPr>
            </w:pPr>
            <w:r w:rsidRPr="00647283">
              <w:rPr>
                <w:rFonts w:ascii="Tahoma" w:eastAsia="Times New Roman" w:hAnsi="Tahoma" w:cs="Tahoma"/>
                <w:color w:val="575757"/>
                <w:sz w:val="23"/>
                <w:szCs w:val="23"/>
              </w:rPr>
              <w:t>Acquisition of IGO Wireless Limited, net of cash acquired</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(494,094)</w:t>
            </w:r>
          </w:p>
        </w:tc>
      </w:tr>
      <w:tr w:rsidR="00647283" w:rsidRPr="00647283" w:rsidTr="00647283">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rPr>
                <w:rFonts w:ascii="Tahoma" w:eastAsia="Times New Roman" w:hAnsi="Tahoma" w:cs="Tahoma"/>
                <w:color w:val="575757"/>
                <w:sz w:val="23"/>
                <w:szCs w:val="23"/>
              </w:rPr>
            </w:pPr>
            <w:r w:rsidRPr="00647283">
              <w:rPr>
                <w:rFonts w:ascii="Tahoma" w:eastAsia="Times New Roman" w:hAnsi="Tahoma" w:cs="Tahoma"/>
                <w:color w:val="575757"/>
                <w:sz w:val="23"/>
                <w:szCs w:val="23"/>
              </w:rPr>
              <w:t xml:space="preserve">Acquisition of </w:t>
            </w:r>
            <w:proofErr w:type="spellStart"/>
            <w:r w:rsidRPr="00647283">
              <w:rPr>
                <w:rFonts w:ascii="Tahoma" w:eastAsia="Times New Roman" w:hAnsi="Tahoma" w:cs="Tahoma"/>
                <w:color w:val="575757"/>
                <w:sz w:val="23"/>
                <w:szCs w:val="23"/>
              </w:rPr>
              <w:t>Instaconnect</w:t>
            </w:r>
            <w:proofErr w:type="spellEnd"/>
            <w:r w:rsidRPr="00647283">
              <w:rPr>
                <w:rFonts w:ascii="Tahoma" w:eastAsia="Times New Roman" w:hAnsi="Tahoma" w:cs="Tahoma"/>
                <w:color w:val="575757"/>
                <w:sz w:val="23"/>
                <w:szCs w:val="23"/>
              </w:rPr>
              <w:t xml:space="preserve"> Limited, net of cash acquired</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(2,095)</w:t>
            </w:r>
          </w:p>
        </w:tc>
      </w:tr>
      <w:tr w:rsidR="00647283" w:rsidRPr="00647283" w:rsidTr="00647283">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rPr>
                <w:rFonts w:ascii="Tahoma" w:eastAsia="Times New Roman" w:hAnsi="Tahoma" w:cs="Tahoma"/>
                <w:color w:val="575757"/>
                <w:sz w:val="23"/>
                <w:szCs w:val="23"/>
              </w:rPr>
            </w:pPr>
            <w:r w:rsidRPr="00647283">
              <w:rPr>
                <w:rFonts w:ascii="Tahoma" w:eastAsia="Times New Roman" w:hAnsi="Tahoma" w:cs="Tahoma"/>
                <w:color w:val="575757"/>
                <w:sz w:val="23"/>
                <w:szCs w:val="23"/>
              </w:rPr>
              <w:t>Purchase of property, plant and equipment</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(24,875,965)</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(25,278,428)</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(25,482,597)</w:t>
            </w:r>
          </w:p>
        </w:tc>
      </w:tr>
      <w:tr w:rsidR="00647283" w:rsidRPr="00647283" w:rsidTr="00647283">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rPr>
                <w:rFonts w:ascii="Tahoma" w:eastAsia="Times New Roman" w:hAnsi="Tahoma" w:cs="Tahoma"/>
                <w:color w:val="575757"/>
                <w:sz w:val="23"/>
                <w:szCs w:val="23"/>
              </w:rPr>
            </w:pPr>
            <w:r w:rsidRPr="00647283">
              <w:rPr>
                <w:rFonts w:ascii="Tahoma" w:eastAsia="Times New Roman" w:hAnsi="Tahoma" w:cs="Tahoma"/>
                <w:color w:val="575757"/>
                <w:sz w:val="23"/>
                <w:szCs w:val="23"/>
              </w:rPr>
              <w:t>Acquisition of One Communications Limited</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(556,380)</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w:t>
            </w:r>
          </w:p>
        </w:tc>
      </w:tr>
      <w:tr w:rsidR="00647283" w:rsidRPr="00647283" w:rsidTr="00647283">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rPr>
                <w:rFonts w:ascii="Tahoma" w:eastAsia="Times New Roman" w:hAnsi="Tahoma" w:cs="Tahoma"/>
                <w:color w:val="575757"/>
                <w:sz w:val="23"/>
                <w:szCs w:val="23"/>
              </w:rPr>
            </w:pPr>
            <w:r w:rsidRPr="00647283">
              <w:rPr>
                <w:rFonts w:ascii="Tahoma" w:eastAsia="Times New Roman" w:hAnsi="Tahoma" w:cs="Tahoma"/>
                <w:color w:val="575757"/>
                <w:sz w:val="23"/>
                <w:szCs w:val="23"/>
              </w:rPr>
              <w:t>Additions of property, plant, and equipment - IGO Wireless Limited</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(11,608)</w:t>
            </w:r>
          </w:p>
        </w:tc>
      </w:tr>
      <w:tr w:rsidR="00647283" w:rsidRPr="00647283" w:rsidTr="00647283">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rPr>
                <w:rFonts w:ascii="Tahoma" w:eastAsia="Times New Roman" w:hAnsi="Tahoma" w:cs="Tahoma"/>
                <w:color w:val="575757"/>
                <w:sz w:val="23"/>
                <w:szCs w:val="23"/>
              </w:rPr>
            </w:pPr>
            <w:r w:rsidRPr="00647283">
              <w:rPr>
                <w:rFonts w:ascii="Tahoma" w:eastAsia="Times New Roman" w:hAnsi="Tahoma" w:cs="Tahoma"/>
                <w:color w:val="575757"/>
                <w:sz w:val="23"/>
                <w:szCs w:val="23"/>
              </w:rPr>
              <w:t>Purchase of intangible assets</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(1,600)</w:t>
            </w:r>
          </w:p>
        </w:tc>
      </w:tr>
      <w:tr w:rsidR="00647283" w:rsidRPr="00647283" w:rsidTr="00647283">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rPr>
                <w:rFonts w:ascii="Tahoma" w:eastAsia="Times New Roman" w:hAnsi="Tahoma" w:cs="Tahoma"/>
                <w:color w:val="575757"/>
                <w:sz w:val="23"/>
                <w:szCs w:val="23"/>
              </w:rPr>
            </w:pPr>
            <w:r w:rsidRPr="00647283">
              <w:rPr>
                <w:rFonts w:ascii="Tahoma" w:eastAsia="Times New Roman" w:hAnsi="Tahoma" w:cs="Tahoma"/>
                <w:color w:val="575757"/>
                <w:sz w:val="23"/>
                <w:szCs w:val="23"/>
              </w:rPr>
              <w:t>Investment in indefeasible rights of use</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(419,158)</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(913,214)</w:t>
            </w:r>
          </w:p>
        </w:tc>
      </w:tr>
      <w:tr w:rsidR="00647283" w:rsidRPr="00647283" w:rsidTr="00647283">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rPr>
                <w:rFonts w:ascii="Tahoma" w:eastAsia="Times New Roman" w:hAnsi="Tahoma" w:cs="Tahoma"/>
                <w:color w:val="575757"/>
                <w:sz w:val="23"/>
                <w:szCs w:val="23"/>
              </w:rPr>
            </w:pPr>
            <w:r w:rsidRPr="00647283">
              <w:rPr>
                <w:rFonts w:ascii="Tahoma" w:eastAsia="Times New Roman" w:hAnsi="Tahoma" w:cs="Tahoma"/>
                <w:color w:val="575757"/>
                <w:sz w:val="23"/>
                <w:szCs w:val="23"/>
              </w:rPr>
              <w:t>Proceeds from disposal of property, plant and equipment</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71,041</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16,048</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17,590</w:t>
            </w:r>
          </w:p>
        </w:tc>
      </w:tr>
      <w:tr w:rsidR="00647283" w:rsidRPr="00647283" w:rsidTr="00647283">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rPr>
                <w:rFonts w:ascii="Tahoma" w:eastAsia="Times New Roman" w:hAnsi="Tahoma" w:cs="Tahoma"/>
                <w:color w:val="575757"/>
                <w:sz w:val="23"/>
                <w:szCs w:val="23"/>
              </w:rPr>
            </w:pPr>
            <w:r w:rsidRPr="00647283">
              <w:rPr>
                <w:rFonts w:ascii="Tahoma" w:eastAsia="Times New Roman" w:hAnsi="Tahoma" w:cs="Tahoma"/>
                <w:color w:val="575757"/>
                <w:sz w:val="23"/>
                <w:szCs w:val="23"/>
              </w:rPr>
              <w:t>Net cash used in investing activities</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(25,361,304)</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(25,681,538)</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(26,847,618)</w:t>
            </w:r>
          </w:p>
        </w:tc>
      </w:tr>
      <w:tr w:rsidR="00647283" w:rsidRPr="00647283" w:rsidTr="00647283">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rPr>
                <w:rFonts w:ascii="Tahoma" w:eastAsia="Times New Roman" w:hAnsi="Tahoma" w:cs="Tahoma"/>
                <w:color w:val="575757"/>
                <w:sz w:val="23"/>
                <w:szCs w:val="23"/>
              </w:rPr>
            </w:pPr>
            <w:r w:rsidRPr="00647283">
              <w:rPr>
                <w:rFonts w:ascii="Tahoma" w:eastAsia="Times New Roman" w:hAnsi="Tahoma" w:cs="Tahoma"/>
                <w:b/>
                <w:bCs/>
                <w:color w:val="575757"/>
                <w:sz w:val="23"/>
                <w:szCs w:val="23"/>
              </w:rPr>
              <w:t>Cash flows from financing activities</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rPr>
                <w:rFonts w:ascii="Tahoma" w:eastAsia="Times New Roman" w:hAnsi="Tahoma" w:cs="Tahoma"/>
                <w:color w:val="575757"/>
                <w:sz w:val="23"/>
                <w:szCs w:val="23"/>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imes New Roman" w:eastAsia="Times New Roman" w:hAnsi="Times New Roman" w:cs="Times New Roman"/>
                <w:sz w:val="20"/>
                <w:szCs w:val="20"/>
              </w:rPr>
            </w:pPr>
          </w:p>
        </w:tc>
      </w:tr>
      <w:tr w:rsidR="00647283" w:rsidRPr="00647283" w:rsidTr="00647283">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rPr>
                <w:rFonts w:ascii="Tahoma" w:eastAsia="Times New Roman" w:hAnsi="Tahoma" w:cs="Tahoma"/>
                <w:color w:val="575757"/>
                <w:sz w:val="23"/>
                <w:szCs w:val="23"/>
              </w:rPr>
            </w:pPr>
            <w:r w:rsidRPr="00647283">
              <w:rPr>
                <w:rFonts w:ascii="Tahoma" w:eastAsia="Times New Roman" w:hAnsi="Tahoma" w:cs="Tahoma"/>
                <w:color w:val="575757"/>
                <w:sz w:val="23"/>
                <w:szCs w:val="23"/>
              </w:rPr>
              <w:t>Proceeds from long-term borrowings</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4,227,958</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6,392,231</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7,496,030</w:t>
            </w:r>
          </w:p>
        </w:tc>
      </w:tr>
      <w:tr w:rsidR="00647283" w:rsidRPr="00647283" w:rsidTr="00647283">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rPr>
                <w:rFonts w:ascii="Tahoma" w:eastAsia="Times New Roman" w:hAnsi="Tahoma" w:cs="Tahoma"/>
                <w:color w:val="575757"/>
                <w:sz w:val="23"/>
                <w:szCs w:val="23"/>
              </w:rPr>
            </w:pPr>
            <w:r w:rsidRPr="00647283">
              <w:rPr>
                <w:rFonts w:ascii="Tahoma" w:eastAsia="Times New Roman" w:hAnsi="Tahoma" w:cs="Tahoma"/>
                <w:color w:val="575757"/>
                <w:sz w:val="23"/>
                <w:szCs w:val="23"/>
              </w:rPr>
              <w:t>Repayments on long-term borrowings</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(3,008,535)</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(2,399,755)</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(9,112,653)</w:t>
            </w:r>
          </w:p>
        </w:tc>
      </w:tr>
      <w:tr w:rsidR="00647283" w:rsidRPr="00647283" w:rsidTr="00647283">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rPr>
                <w:rFonts w:ascii="Tahoma" w:eastAsia="Times New Roman" w:hAnsi="Tahoma" w:cs="Tahoma"/>
                <w:color w:val="575757"/>
                <w:sz w:val="23"/>
                <w:szCs w:val="23"/>
              </w:rPr>
            </w:pPr>
            <w:r w:rsidRPr="00647283">
              <w:rPr>
                <w:rFonts w:ascii="Tahoma" w:eastAsia="Times New Roman" w:hAnsi="Tahoma" w:cs="Tahoma"/>
                <w:color w:val="575757"/>
                <w:sz w:val="23"/>
                <w:szCs w:val="23"/>
              </w:rPr>
              <w:t>Dividends paid</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(8,800,000)</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(8,000,000)</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(8,000,000)</w:t>
            </w:r>
          </w:p>
        </w:tc>
      </w:tr>
      <w:tr w:rsidR="00647283" w:rsidRPr="00647283" w:rsidTr="00647283">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rPr>
                <w:rFonts w:ascii="Tahoma" w:eastAsia="Times New Roman" w:hAnsi="Tahoma" w:cs="Tahoma"/>
                <w:color w:val="575757"/>
                <w:sz w:val="23"/>
                <w:szCs w:val="23"/>
              </w:rPr>
            </w:pPr>
            <w:r w:rsidRPr="00647283">
              <w:rPr>
                <w:rFonts w:ascii="Tahoma" w:eastAsia="Times New Roman" w:hAnsi="Tahoma" w:cs="Tahoma"/>
                <w:color w:val="575757"/>
                <w:sz w:val="23"/>
                <w:szCs w:val="23"/>
              </w:rPr>
              <w:t>Net cash used in financing activities</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(7,580,577)</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(4,007,524)</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(9,616,623)</w:t>
            </w:r>
          </w:p>
        </w:tc>
      </w:tr>
      <w:tr w:rsidR="00647283" w:rsidRPr="00647283" w:rsidTr="00647283">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rPr>
                <w:rFonts w:ascii="Tahoma" w:eastAsia="Times New Roman" w:hAnsi="Tahoma" w:cs="Tahoma"/>
                <w:color w:val="575757"/>
                <w:sz w:val="23"/>
                <w:szCs w:val="23"/>
              </w:rPr>
            </w:pPr>
            <w:r w:rsidRPr="00647283">
              <w:rPr>
                <w:rFonts w:ascii="Tahoma" w:eastAsia="Times New Roman" w:hAnsi="Tahoma" w:cs="Tahoma"/>
                <w:color w:val="575757"/>
                <w:sz w:val="23"/>
                <w:szCs w:val="23"/>
              </w:rPr>
              <w:t>Net increase in cash and cash equivalents</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6,188,864</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3,547,012</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(5,462,369)</w:t>
            </w:r>
          </w:p>
        </w:tc>
      </w:tr>
      <w:tr w:rsidR="00647283" w:rsidRPr="00647283" w:rsidTr="00647283">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rPr>
                <w:rFonts w:ascii="Tahoma" w:eastAsia="Times New Roman" w:hAnsi="Tahoma" w:cs="Tahoma"/>
                <w:color w:val="575757"/>
                <w:sz w:val="23"/>
                <w:szCs w:val="23"/>
              </w:rPr>
            </w:pPr>
            <w:r w:rsidRPr="00647283">
              <w:rPr>
                <w:rFonts w:ascii="Tahoma" w:eastAsia="Times New Roman" w:hAnsi="Tahoma" w:cs="Tahoma"/>
                <w:b/>
                <w:bCs/>
                <w:color w:val="575757"/>
                <w:sz w:val="23"/>
                <w:szCs w:val="23"/>
              </w:rPr>
              <w:lastRenderedPageBreak/>
              <w:t>Movement in cash and cash equivalents</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rPr>
                <w:rFonts w:ascii="Tahoma" w:eastAsia="Times New Roman" w:hAnsi="Tahoma" w:cs="Tahoma"/>
                <w:color w:val="575757"/>
                <w:sz w:val="23"/>
                <w:szCs w:val="23"/>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imes New Roman" w:eastAsia="Times New Roman" w:hAnsi="Times New Roman" w:cs="Times New Roman"/>
                <w:sz w:val="20"/>
                <w:szCs w:val="20"/>
              </w:rPr>
            </w:pPr>
          </w:p>
        </w:tc>
      </w:tr>
      <w:tr w:rsidR="00647283" w:rsidRPr="00647283" w:rsidTr="00647283">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rPr>
                <w:rFonts w:ascii="Tahoma" w:eastAsia="Times New Roman" w:hAnsi="Tahoma" w:cs="Tahoma"/>
                <w:color w:val="575757"/>
                <w:sz w:val="23"/>
                <w:szCs w:val="23"/>
              </w:rPr>
            </w:pPr>
            <w:r w:rsidRPr="00647283">
              <w:rPr>
                <w:rFonts w:ascii="Tahoma" w:eastAsia="Times New Roman" w:hAnsi="Tahoma" w:cs="Tahoma"/>
                <w:color w:val="575757"/>
                <w:sz w:val="23"/>
                <w:szCs w:val="23"/>
              </w:rPr>
              <w:t>At start of year</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8,808,058</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5,261,046</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10,723,415</w:t>
            </w:r>
          </w:p>
        </w:tc>
      </w:tr>
      <w:tr w:rsidR="00647283" w:rsidRPr="00647283" w:rsidTr="00647283">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rPr>
                <w:rFonts w:ascii="Tahoma" w:eastAsia="Times New Roman" w:hAnsi="Tahoma" w:cs="Tahoma"/>
                <w:color w:val="575757"/>
                <w:sz w:val="23"/>
                <w:szCs w:val="23"/>
              </w:rPr>
            </w:pPr>
            <w:r w:rsidRPr="00647283">
              <w:rPr>
                <w:rFonts w:ascii="Tahoma" w:eastAsia="Times New Roman" w:hAnsi="Tahoma" w:cs="Tahoma"/>
                <w:color w:val="575757"/>
                <w:sz w:val="23"/>
                <w:szCs w:val="23"/>
              </w:rPr>
              <w:t>Increase</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6,188,864</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3,547,012</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(5,462,369)</w:t>
            </w:r>
          </w:p>
        </w:tc>
      </w:tr>
      <w:tr w:rsidR="00647283" w:rsidRPr="00647283" w:rsidTr="00647283">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rPr>
                <w:rFonts w:ascii="Tahoma" w:eastAsia="Times New Roman" w:hAnsi="Tahoma" w:cs="Tahoma"/>
                <w:color w:val="575757"/>
                <w:sz w:val="23"/>
                <w:szCs w:val="23"/>
              </w:rPr>
            </w:pPr>
            <w:r w:rsidRPr="00647283">
              <w:rPr>
                <w:rFonts w:ascii="Tahoma" w:eastAsia="Times New Roman" w:hAnsi="Tahoma" w:cs="Tahoma"/>
                <w:color w:val="575757"/>
                <w:sz w:val="23"/>
                <w:szCs w:val="23"/>
              </w:rPr>
              <w:t>At end of year</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14,996,922</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8,808,058</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5,261,046</w:t>
            </w:r>
          </w:p>
        </w:tc>
      </w:tr>
    </w:tbl>
    <w:p w:rsidR="00647283" w:rsidRPr="00647283" w:rsidRDefault="00647283" w:rsidP="00647283">
      <w:pPr>
        <w:shd w:val="clear" w:color="auto" w:fill="FFFFFF"/>
        <w:spacing w:before="100" w:beforeAutospacing="1" w:after="100" w:afterAutospacing="1" w:line="240" w:lineRule="auto"/>
        <w:outlineLvl w:val="1"/>
        <w:rPr>
          <w:rFonts w:ascii="Tahoma" w:eastAsia="Times New Roman" w:hAnsi="Tahoma" w:cs="Tahoma"/>
          <w:b/>
          <w:bCs/>
          <w:color w:val="DF7300"/>
          <w:sz w:val="54"/>
          <w:szCs w:val="54"/>
        </w:rPr>
      </w:pPr>
      <w:r w:rsidRPr="00647283">
        <w:rPr>
          <w:rFonts w:ascii="Tahoma" w:eastAsia="Times New Roman" w:hAnsi="Tahoma" w:cs="Tahoma"/>
          <w:b/>
          <w:bCs/>
          <w:color w:val="DF7300"/>
          <w:sz w:val="54"/>
          <w:szCs w:val="54"/>
        </w:rPr>
        <w:t>Management</w:t>
      </w:r>
    </w:p>
    <w:p w:rsidR="00647283" w:rsidRPr="00647283" w:rsidRDefault="00647283" w:rsidP="00647283">
      <w:pPr>
        <w:shd w:val="clear" w:color="auto" w:fill="FFFFFF"/>
        <w:spacing w:after="225" w:line="240" w:lineRule="auto"/>
        <w:ind w:left="975" w:right="975"/>
        <w:rPr>
          <w:rFonts w:ascii="Cambria" w:eastAsia="Times New Roman" w:hAnsi="Cambria" w:cs="Times New Roman"/>
          <w:color w:val="575757"/>
          <w:sz w:val="27"/>
          <w:szCs w:val="27"/>
        </w:rPr>
      </w:pPr>
      <w:r w:rsidRPr="00647283">
        <w:rPr>
          <w:rFonts w:ascii="Cambria" w:eastAsia="Times New Roman" w:hAnsi="Cambria" w:cs="Times New Roman"/>
          <w:color w:val="575757"/>
          <w:sz w:val="27"/>
          <w:szCs w:val="27"/>
        </w:rPr>
        <w:t xml:space="preserve">Most of </w:t>
      </w:r>
      <w:proofErr w:type="spellStart"/>
      <w:r w:rsidRPr="00647283">
        <w:rPr>
          <w:rFonts w:ascii="Cambria" w:eastAsia="Times New Roman" w:hAnsi="Cambria" w:cs="Times New Roman"/>
          <w:color w:val="575757"/>
          <w:sz w:val="27"/>
          <w:szCs w:val="27"/>
        </w:rPr>
        <w:t>Safaricom’s</w:t>
      </w:r>
      <w:proofErr w:type="spellEnd"/>
      <w:r w:rsidRPr="00647283">
        <w:rPr>
          <w:rFonts w:ascii="Cambria" w:eastAsia="Times New Roman" w:hAnsi="Cambria" w:cs="Times New Roman"/>
          <w:color w:val="575757"/>
          <w:sz w:val="27"/>
          <w:szCs w:val="27"/>
        </w:rPr>
        <w:t xml:space="preserve"> senior management team has vast experience in telecommunications. Leading the team is Robert (Bob) </w:t>
      </w:r>
      <w:proofErr w:type="spellStart"/>
      <w:r w:rsidRPr="00647283">
        <w:rPr>
          <w:rFonts w:ascii="Cambria" w:eastAsia="Times New Roman" w:hAnsi="Cambria" w:cs="Times New Roman"/>
          <w:color w:val="575757"/>
          <w:sz w:val="27"/>
          <w:szCs w:val="27"/>
        </w:rPr>
        <w:t>Collymore</w:t>
      </w:r>
      <w:proofErr w:type="spellEnd"/>
      <w:r w:rsidRPr="00647283">
        <w:rPr>
          <w:rFonts w:ascii="Cambria" w:eastAsia="Times New Roman" w:hAnsi="Cambria" w:cs="Times New Roman"/>
          <w:color w:val="575757"/>
          <w:sz w:val="27"/>
          <w:szCs w:val="27"/>
        </w:rPr>
        <w:t xml:space="preserve">, who took on the responsibilities of CEO in November of 2010. Bob </w:t>
      </w:r>
      <w:proofErr w:type="spellStart"/>
      <w:r w:rsidRPr="00647283">
        <w:rPr>
          <w:rFonts w:ascii="Cambria" w:eastAsia="Times New Roman" w:hAnsi="Cambria" w:cs="Times New Roman"/>
          <w:color w:val="575757"/>
          <w:sz w:val="27"/>
          <w:szCs w:val="27"/>
        </w:rPr>
        <w:t>Collymore</w:t>
      </w:r>
      <w:proofErr w:type="spellEnd"/>
      <w:r w:rsidRPr="00647283">
        <w:rPr>
          <w:rFonts w:ascii="Cambria" w:eastAsia="Times New Roman" w:hAnsi="Cambria" w:cs="Times New Roman"/>
          <w:color w:val="575757"/>
          <w:sz w:val="27"/>
          <w:szCs w:val="27"/>
        </w:rPr>
        <w:t xml:space="preserve"> replaced Michael Joseph, who had held the position since 2000.</w:t>
      </w:r>
      <w:r w:rsidRPr="00647283">
        <w:rPr>
          <w:rFonts w:ascii="Cambria" w:eastAsia="Times New Roman" w:hAnsi="Cambria" w:cs="Times New Roman"/>
          <w:noProof/>
          <w:color w:val="007DB8"/>
          <w:sz w:val="27"/>
          <w:szCs w:val="27"/>
        </w:rPr>
        <w:drawing>
          <wp:inline distT="0" distB="0" distL="0" distR="0" wp14:anchorId="48643DEE" wp14:editId="286C4769">
            <wp:extent cx="123825" cy="123825"/>
            <wp:effectExtent l="0" t="0" r="9525" b="9525"/>
            <wp:docPr id="34" name="Picture 34" descr="https://ng.cengage.com/static/nbapps/glossary/images/footstar.png">
              <a:hlinkClick xmlns:a="http://schemas.openxmlformats.org/drawingml/2006/main" r:id="rId12"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ng.cengage.com/static/nbapps/glossary/images/footstar.png">
                      <a:hlinkClick r:id="rId11" tooltip="&quot;Footnot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647283">
        <w:rPr>
          <w:rFonts w:ascii="Cambria" w:eastAsia="Times New Roman" w:hAnsi="Cambria" w:cs="Times New Roman"/>
          <w:color w:val="575757"/>
          <w:sz w:val="27"/>
          <w:szCs w:val="27"/>
        </w:rPr>
        <w:t> The transition was amicable as Michael Joseph was heading to retirement and wanted to wait until “a successor is in place”.</w:t>
      </w:r>
      <w:r w:rsidRPr="00647283">
        <w:rPr>
          <w:rFonts w:ascii="Cambria" w:eastAsia="Times New Roman" w:hAnsi="Cambria" w:cs="Times New Roman"/>
          <w:noProof/>
          <w:color w:val="007DB8"/>
          <w:sz w:val="27"/>
          <w:szCs w:val="27"/>
        </w:rPr>
        <w:drawing>
          <wp:inline distT="0" distB="0" distL="0" distR="0" wp14:anchorId="48A8A56F" wp14:editId="6E48E99D">
            <wp:extent cx="123825" cy="123825"/>
            <wp:effectExtent l="0" t="0" r="9525" b="9525"/>
            <wp:docPr id="35" name="Picture 35" descr="https://ng.cengage.com/static/nbapps/glossary/images/footstar.png">
              <a:hlinkClick xmlns:a="http://schemas.openxmlformats.org/drawingml/2006/main" r:id="rId11"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ng.cengage.com/static/nbapps/glossary/images/footstar.png">
                      <a:hlinkClick r:id="rId11" tooltip="&quot;Footnot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647283">
        <w:rPr>
          <w:rFonts w:ascii="Cambria" w:eastAsia="Times New Roman" w:hAnsi="Cambria" w:cs="Times New Roman"/>
          <w:color w:val="575757"/>
          <w:sz w:val="27"/>
          <w:szCs w:val="27"/>
        </w:rPr>
        <w:t> </w:t>
      </w:r>
      <w:proofErr w:type="spellStart"/>
      <w:r w:rsidRPr="00647283">
        <w:rPr>
          <w:rFonts w:ascii="Cambria" w:eastAsia="Times New Roman" w:hAnsi="Cambria" w:cs="Times New Roman"/>
          <w:color w:val="575757"/>
          <w:sz w:val="27"/>
          <w:szCs w:val="27"/>
        </w:rPr>
        <w:t>Collymore</w:t>
      </w:r>
      <w:proofErr w:type="spellEnd"/>
      <w:r w:rsidRPr="00647283">
        <w:rPr>
          <w:rFonts w:ascii="Cambria" w:eastAsia="Times New Roman" w:hAnsi="Cambria" w:cs="Times New Roman"/>
          <w:color w:val="575757"/>
          <w:sz w:val="27"/>
          <w:szCs w:val="27"/>
        </w:rPr>
        <w:t xml:space="preserve"> is also the Executive Director on </w:t>
      </w:r>
      <w:proofErr w:type="spellStart"/>
      <w:r w:rsidRPr="00647283">
        <w:rPr>
          <w:rFonts w:ascii="Cambria" w:eastAsia="Times New Roman" w:hAnsi="Cambria" w:cs="Times New Roman"/>
          <w:color w:val="575757"/>
          <w:sz w:val="27"/>
          <w:szCs w:val="27"/>
        </w:rPr>
        <w:t>Safaricom’s</w:t>
      </w:r>
      <w:proofErr w:type="spellEnd"/>
      <w:r w:rsidRPr="00647283">
        <w:rPr>
          <w:rFonts w:ascii="Cambria" w:eastAsia="Times New Roman" w:hAnsi="Cambria" w:cs="Times New Roman"/>
          <w:color w:val="575757"/>
          <w:sz w:val="27"/>
          <w:szCs w:val="27"/>
        </w:rPr>
        <w:t xml:space="preserve"> board of directors, leading with twenty-five years of commercial work experience in the telecommunications sector. </w:t>
      </w:r>
      <w:proofErr w:type="spellStart"/>
      <w:r w:rsidRPr="00647283">
        <w:rPr>
          <w:rFonts w:ascii="Cambria" w:eastAsia="Times New Roman" w:hAnsi="Cambria" w:cs="Times New Roman"/>
          <w:color w:val="575757"/>
          <w:sz w:val="27"/>
          <w:szCs w:val="27"/>
        </w:rPr>
        <w:t>Collymore</w:t>
      </w:r>
      <w:proofErr w:type="spellEnd"/>
      <w:r w:rsidRPr="00647283">
        <w:rPr>
          <w:rFonts w:ascii="Cambria" w:eastAsia="Times New Roman" w:hAnsi="Cambria" w:cs="Times New Roman"/>
          <w:color w:val="575757"/>
          <w:sz w:val="27"/>
          <w:szCs w:val="27"/>
        </w:rPr>
        <w:t xml:space="preserve"> is supported by CFO John </w:t>
      </w:r>
      <w:proofErr w:type="spellStart"/>
      <w:r w:rsidRPr="00647283">
        <w:rPr>
          <w:rFonts w:ascii="Cambria" w:eastAsia="Times New Roman" w:hAnsi="Cambria" w:cs="Times New Roman"/>
          <w:color w:val="575757"/>
          <w:sz w:val="27"/>
          <w:szCs w:val="27"/>
        </w:rPr>
        <w:t>Tombleson</w:t>
      </w:r>
      <w:proofErr w:type="spellEnd"/>
      <w:r w:rsidRPr="00647283">
        <w:rPr>
          <w:rFonts w:ascii="Cambria" w:eastAsia="Times New Roman" w:hAnsi="Cambria" w:cs="Times New Roman"/>
          <w:color w:val="575757"/>
          <w:sz w:val="27"/>
          <w:szCs w:val="27"/>
        </w:rPr>
        <w:t xml:space="preserve">, who joined the company in November 2011 and has a strong background in financing growth. Prior to </w:t>
      </w:r>
      <w:proofErr w:type="spellStart"/>
      <w:r w:rsidRPr="00647283">
        <w:rPr>
          <w:rFonts w:ascii="Cambria" w:eastAsia="Times New Roman" w:hAnsi="Cambria" w:cs="Times New Roman"/>
          <w:color w:val="575757"/>
          <w:sz w:val="27"/>
          <w:szCs w:val="27"/>
        </w:rPr>
        <w:t>Tombleson’s</w:t>
      </w:r>
      <w:proofErr w:type="spellEnd"/>
      <w:r w:rsidRPr="00647283">
        <w:rPr>
          <w:rFonts w:ascii="Cambria" w:eastAsia="Times New Roman" w:hAnsi="Cambria" w:cs="Times New Roman"/>
          <w:color w:val="575757"/>
          <w:sz w:val="27"/>
          <w:szCs w:val="27"/>
        </w:rPr>
        <w:t xml:space="preserve"> arrival at </w:t>
      </w:r>
      <w:proofErr w:type="spellStart"/>
      <w:r w:rsidRPr="00647283">
        <w:rPr>
          <w:rFonts w:ascii="Cambria" w:eastAsia="Times New Roman" w:hAnsi="Cambria" w:cs="Times New Roman"/>
          <w:color w:val="575757"/>
          <w:sz w:val="27"/>
          <w:szCs w:val="27"/>
        </w:rPr>
        <w:t>Safaricom</w:t>
      </w:r>
      <w:proofErr w:type="spellEnd"/>
      <w:r w:rsidRPr="00647283">
        <w:rPr>
          <w:rFonts w:ascii="Cambria" w:eastAsia="Times New Roman" w:hAnsi="Cambria" w:cs="Times New Roman"/>
          <w:color w:val="575757"/>
          <w:sz w:val="27"/>
          <w:szCs w:val="27"/>
        </w:rPr>
        <w:t>, he held executive positions at Vodafone Qatar, which captured 48% market share within two years of its founding. Biographic information for the senior management team and top members of the board of directors is shown in </w:t>
      </w:r>
      <w:hyperlink r:id="rId15" w:history="1">
        <w:r w:rsidRPr="00647283">
          <w:rPr>
            <w:rFonts w:ascii="Cambria" w:eastAsia="Times New Roman" w:hAnsi="Cambria" w:cs="Times New Roman"/>
            <w:color w:val="007DB8"/>
            <w:sz w:val="27"/>
            <w:szCs w:val="27"/>
            <w:u w:val="single"/>
          </w:rPr>
          <w:t>Exhibits 8</w:t>
        </w:r>
      </w:hyperlink>
      <w:r w:rsidRPr="00647283">
        <w:rPr>
          <w:rFonts w:ascii="Cambria" w:eastAsia="Times New Roman" w:hAnsi="Cambria" w:cs="Times New Roman"/>
          <w:color w:val="575757"/>
          <w:sz w:val="27"/>
          <w:szCs w:val="27"/>
        </w:rPr>
        <w:t> and </w:t>
      </w:r>
      <w:hyperlink r:id="rId16" w:history="1">
        <w:r w:rsidRPr="00647283">
          <w:rPr>
            <w:rFonts w:ascii="Cambria" w:eastAsia="Times New Roman" w:hAnsi="Cambria" w:cs="Times New Roman"/>
            <w:color w:val="007DB8"/>
            <w:sz w:val="27"/>
            <w:szCs w:val="27"/>
            <w:u w:val="single"/>
          </w:rPr>
          <w:t>9</w:t>
        </w:r>
      </w:hyperlink>
      <w:r w:rsidRPr="00647283">
        <w:rPr>
          <w:rFonts w:ascii="Cambria" w:eastAsia="Times New Roman" w:hAnsi="Cambria" w:cs="Times New Roman"/>
          <w:color w:val="575757"/>
          <w:sz w:val="27"/>
          <w:szCs w:val="27"/>
        </w:rPr>
        <w:t>.</w:t>
      </w:r>
    </w:p>
    <w:p w:rsidR="00647283" w:rsidRPr="00647283" w:rsidRDefault="00647283" w:rsidP="00647283">
      <w:pPr>
        <w:spacing w:after="0" w:line="240" w:lineRule="auto"/>
        <w:rPr>
          <w:rFonts w:ascii="Cambria" w:eastAsia="Times New Roman" w:hAnsi="Cambria" w:cs="Times New Roman"/>
          <w:color w:val="575757"/>
          <w:sz w:val="27"/>
          <w:szCs w:val="27"/>
        </w:rPr>
      </w:pPr>
      <w:r w:rsidRPr="00647283">
        <w:rPr>
          <w:rFonts w:ascii="Tahoma" w:eastAsia="Times New Roman" w:hAnsi="Tahoma" w:cs="Tahoma"/>
          <w:color w:val="535957"/>
          <w:sz w:val="30"/>
          <w:szCs w:val="30"/>
          <w:shd w:val="clear" w:color="auto" w:fill="DAD9E1"/>
        </w:rPr>
        <w:t>Exhibit 8</w:t>
      </w:r>
    </w:p>
    <w:p w:rsidR="00647283" w:rsidRPr="00647283" w:rsidRDefault="00647283" w:rsidP="00647283">
      <w:pPr>
        <w:spacing w:line="240" w:lineRule="auto"/>
        <w:ind w:left="375"/>
        <w:outlineLvl w:val="2"/>
        <w:rPr>
          <w:rFonts w:ascii="Tahoma" w:eastAsia="Times New Roman" w:hAnsi="Tahoma" w:cs="Tahoma"/>
          <w:b/>
          <w:bCs/>
          <w:color w:val="000000"/>
          <w:sz w:val="30"/>
          <w:szCs w:val="30"/>
        </w:rPr>
      </w:pPr>
      <w:proofErr w:type="spellStart"/>
      <w:r w:rsidRPr="00647283">
        <w:rPr>
          <w:rFonts w:ascii="Tahoma" w:eastAsia="Times New Roman" w:hAnsi="Tahoma" w:cs="Tahoma"/>
          <w:b/>
          <w:bCs/>
          <w:color w:val="000000"/>
          <w:sz w:val="30"/>
          <w:szCs w:val="30"/>
        </w:rPr>
        <w:t>Safaricom</w:t>
      </w:r>
      <w:proofErr w:type="spellEnd"/>
      <w:r w:rsidRPr="00647283">
        <w:rPr>
          <w:rFonts w:ascii="Tahoma" w:eastAsia="Times New Roman" w:hAnsi="Tahoma" w:cs="Tahoma"/>
          <w:b/>
          <w:bCs/>
          <w:color w:val="000000"/>
          <w:sz w:val="30"/>
          <w:szCs w:val="30"/>
        </w:rPr>
        <w:t xml:space="preserve"> Senior Management Team</w:t>
      </w:r>
    </w:p>
    <w:p w:rsidR="00647283" w:rsidRPr="00647283" w:rsidRDefault="00647283" w:rsidP="00647283">
      <w:pPr>
        <w:shd w:val="clear" w:color="auto" w:fill="FFFFFF"/>
        <w:spacing w:after="0" w:line="240" w:lineRule="auto"/>
        <w:rPr>
          <w:rFonts w:ascii="Cambria" w:eastAsia="Times New Roman" w:hAnsi="Cambria" w:cs="Times New Roman"/>
          <w:color w:val="575757"/>
          <w:sz w:val="27"/>
          <w:szCs w:val="27"/>
        </w:rPr>
      </w:pPr>
      <w:r w:rsidRPr="00647283">
        <w:rPr>
          <w:rFonts w:ascii="Tahoma" w:eastAsia="Times New Roman" w:hAnsi="Tahoma" w:cs="Tahoma"/>
          <w:b/>
          <w:bCs/>
          <w:color w:val="B03F3B"/>
          <w:sz w:val="35"/>
          <w:szCs w:val="35"/>
        </w:rPr>
        <w:t xml:space="preserve">Robert </w:t>
      </w:r>
      <w:proofErr w:type="spellStart"/>
      <w:r w:rsidRPr="00647283">
        <w:rPr>
          <w:rFonts w:ascii="Tahoma" w:eastAsia="Times New Roman" w:hAnsi="Tahoma" w:cs="Tahoma"/>
          <w:b/>
          <w:bCs/>
          <w:color w:val="B03F3B"/>
          <w:sz w:val="35"/>
          <w:szCs w:val="35"/>
        </w:rPr>
        <w:t>Collymore</w:t>
      </w:r>
      <w:proofErr w:type="spellEnd"/>
      <w:r w:rsidRPr="00647283">
        <w:rPr>
          <w:rFonts w:ascii="Tahoma" w:eastAsia="Times New Roman" w:hAnsi="Tahoma" w:cs="Tahoma"/>
          <w:b/>
          <w:bCs/>
          <w:color w:val="B03F3B"/>
          <w:sz w:val="35"/>
          <w:szCs w:val="35"/>
        </w:rPr>
        <w:t xml:space="preserve"> – Chief Executive Officer and Executive Director</w:t>
      </w:r>
    </w:p>
    <w:p w:rsidR="00647283" w:rsidRPr="00647283" w:rsidRDefault="00647283" w:rsidP="00647283">
      <w:pPr>
        <w:shd w:val="clear" w:color="auto" w:fill="FFFFFF"/>
        <w:spacing w:after="225" w:line="240" w:lineRule="auto"/>
        <w:rPr>
          <w:rFonts w:ascii="Cambria" w:eastAsia="Times New Roman" w:hAnsi="Cambria" w:cs="Times New Roman"/>
          <w:color w:val="575757"/>
          <w:sz w:val="27"/>
          <w:szCs w:val="27"/>
        </w:rPr>
      </w:pPr>
      <w:r w:rsidRPr="00647283">
        <w:rPr>
          <w:rFonts w:ascii="Cambria" w:eastAsia="Times New Roman" w:hAnsi="Cambria" w:cs="Times New Roman"/>
          <w:color w:val="575757"/>
          <w:sz w:val="27"/>
          <w:szCs w:val="27"/>
        </w:rPr>
        <w:t xml:space="preserve">Robert (Bob) </w:t>
      </w:r>
      <w:proofErr w:type="spellStart"/>
      <w:r w:rsidRPr="00647283">
        <w:rPr>
          <w:rFonts w:ascii="Cambria" w:eastAsia="Times New Roman" w:hAnsi="Cambria" w:cs="Times New Roman"/>
          <w:color w:val="575757"/>
          <w:sz w:val="27"/>
          <w:szCs w:val="27"/>
        </w:rPr>
        <w:t>Collymore</w:t>
      </w:r>
      <w:proofErr w:type="spellEnd"/>
      <w:r w:rsidRPr="00647283">
        <w:rPr>
          <w:rFonts w:ascii="Cambria" w:eastAsia="Times New Roman" w:hAnsi="Cambria" w:cs="Times New Roman"/>
          <w:color w:val="575757"/>
          <w:sz w:val="27"/>
          <w:szCs w:val="27"/>
        </w:rPr>
        <w:t xml:space="preserve">, who took on the responsibilities of CEO in November of 2010. He is also the Executive Director on </w:t>
      </w:r>
      <w:proofErr w:type="spellStart"/>
      <w:r w:rsidRPr="00647283">
        <w:rPr>
          <w:rFonts w:ascii="Cambria" w:eastAsia="Times New Roman" w:hAnsi="Cambria" w:cs="Times New Roman"/>
          <w:color w:val="575757"/>
          <w:sz w:val="27"/>
          <w:szCs w:val="27"/>
        </w:rPr>
        <w:t>Safaricom’s</w:t>
      </w:r>
      <w:proofErr w:type="spellEnd"/>
      <w:r w:rsidRPr="00647283">
        <w:rPr>
          <w:rFonts w:ascii="Cambria" w:eastAsia="Times New Roman" w:hAnsi="Cambria" w:cs="Times New Roman"/>
          <w:color w:val="575757"/>
          <w:sz w:val="27"/>
          <w:szCs w:val="27"/>
        </w:rPr>
        <w:t xml:space="preserve"> board of directors leading with 25 years of commercial work experience in the telecommunications sector. </w:t>
      </w:r>
      <w:proofErr w:type="spellStart"/>
      <w:r w:rsidRPr="00647283">
        <w:rPr>
          <w:rFonts w:ascii="Cambria" w:eastAsia="Times New Roman" w:hAnsi="Cambria" w:cs="Times New Roman"/>
          <w:color w:val="575757"/>
          <w:sz w:val="27"/>
          <w:szCs w:val="27"/>
        </w:rPr>
        <w:t>Collymore</w:t>
      </w:r>
      <w:proofErr w:type="spellEnd"/>
      <w:r w:rsidRPr="00647283">
        <w:rPr>
          <w:rFonts w:ascii="Cambria" w:eastAsia="Times New Roman" w:hAnsi="Cambria" w:cs="Times New Roman"/>
          <w:color w:val="575757"/>
          <w:sz w:val="27"/>
          <w:szCs w:val="27"/>
        </w:rPr>
        <w:t xml:space="preserve"> is also a trustee for M-PESA in both Kenya and Tanzania.</w:t>
      </w:r>
    </w:p>
    <w:p w:rsidR="00647283" w:rsidRPr="00647283" w:rsidRDefault="00647283" w:rsidP="00647283">
      <w:pPr>
        <w:shd w:val="clear" w:color="auto" w:fill="FFFFFF"/>
        <w:spacing w:after="0" w:line="240" w:lineRule="auto"/>
        <w:rPr>
          <w:rFonts w:ascii="Cambria" w:eastAsia="Times New Roman" w:hAnsi="Cambria" w:cs="Times New Roman"/>
          <w:color w:val="575757"/>
          <w:sz w:val="27"/>
          <w:szCs w:val="27"/>
        </w:rPr>
      </w:pPr>
      <w:r w:rsidRPr="00647283">
        <w:rPr>
          <w:rFonts w:ascii="Tahoma" w:eastAsia="Times New Roman" w:hAnsi="Tahoma" w:cs="Tahoma"/>
          <w:b/>
          <w:bCs/>
          <w:color w:val="B03F3B"/>
          <w:sz w:val="35"/>
          <w:szCs w:val="35"/>
        </w:rPr>
        <w:lastRenderedPageBreak/>
        <w:t xml:space="preserve">John </w:t>
      </w:r>
      <w:proofErr w:type="spellStart"/>
      <w:r w:rsidRPr="00647283">
        <w:rPr>
          <w:rFonts w:ascii="Tahoma" w:eastAsia="Times New Roman" w:hAnsi="Tahoma" w:cs="Tahoma"/>
          <w:b/>
          <w:bCs/>
          <w:color w:val="B03F3B"/>
          <w:sz w:val="35"/>
          <w:szCs w:val="35"/>
        </w:rPr>
        <w:t>Tombleson</w:t>
      </w:r>
      <w:proofErr w:type="spellEnd"/>
      <w:r w:rsidRPr="00647283">
        <w:rPr>
          <w:rFonts w:ascii="Tahoma" w:eastAsia="Times New Roman" w:hAnsi="Tahoma" w:cs="Tahoma"/>
          <w:b/>
          <w:bCs/>
          <w:color w:val="B03F3B"/>
          <w:sz w:val="35"/>
          <w:szCs w:val="35"/>
        </w:rPr>
        <w:t xml:space="preserve"> – CFO</w:t>
      </w:r>
    </w:p>
    <w:p w:rsidR="00647283" w:rsidRPr="00647283" w:rsidRDefault="00647283" w:rsidP="00647283">
      <w:pPr>
        <w:shd w:val="clear" w:color="auto" w:fill="FFFFFF"/>
        <w:spacing w:after="225" w:line="240" w:lineRule="auto"/>
        <w:rPr>
          <w:rFonts w:ascii="Cambria" w:eastAsia="Times New Roman" w:hAnsi="Cambria" w:cs="Times New Roman"/>
          <w:color w:val="575757"/>
          <w:sz w:val="27"/>
          <w:szCs w:val="27"/>
        </w:rPr>
      </w:pPr>
      <w:r w:rsidRPr="00647283">
        <w:rPr>
          <w:rFonts w:ascii="Cambria" w:eastAsia="Times New Roman" w:hAnsi="Cambria" w:cs="Times New Roman"/>
          <w:color w:val="575757"/>
          <w:sz w:val="27"/>
          <w:szCs w:val="27"/>
        </w:rPr>
        <w:t xml:space="preserve">John </w:t>
      </w:r>
      <w:proofErr w:type="spellStart"/>
      <w:r w:rsidRPr="00647283">
        <w:rPr>
          <w:rFonts w:ascii="Cambria" w:eastAsia="Times New Roman" w:hAnsi="Cambria" w:cs="Times New Roman"/>
          <w:color w:val="575757"/>
          <w:sz w:val="27"/>
          <w:szCs w:val="27"/>
        </w:rPr>
        <w:t>Tombleson</w:t>
      </w:r>
      <w:proofErr w:type="spellEnd"/>
      <w:r w:rsidRPr="00647283">
        <w:rPr>
          <w:rFonts w:ascii="Cambria" w:eastAsia="Times New Roman" w:hAnsi="Cambria" w:cs="Times New Roman"/>
          <w:color w:val="575757"/>
          <w:sz w:val="27"/>
          <w:szCs w:val="27"/>
        </w:rPr>
        <w:t xml:space="preserve"> joined </w:t>
      </w:r>
      <w:proofErr w:type="spellStart"/>
      <w:r w:rsidRPr="00647283">
        <w:rPr>
          <w:rFonts w:ascii="Cambria" w:eastAsia="Times New Roman" w:hAnsi="Cambria" w:cs="Times New Roman"/>
          <w:color w:val="575757"/>
          <w:sz w:val="27"/>
          <w:szCs w:val="27"/>
        </w:rPr>
        <w:t>Safaricom</w:t>
      </w:r>
      <w:proofErr w:type="spellEnd"/>
      <w:r w:rsidRPr="00647283">
        <w:rPr>
          <w:rFonts w:ascii="Cambria" w:eastAsia="Times New Roman" w:hAnsi="Cambria" w:cs="Times New Roman"/>
          <w:color w:val="575757"/>
          <w:sz w:val="27"/>
          <w:szCs w:val="27"/>
        </w:rPr>
        <w:t xml:space="preserve"> as CFO in November 2011 from Vodafone Qatar and has a background in financing growth. </w:t>
      </w:r>
      <w:proofErr w:type="spellStart"/>
      <w:r w:rsidRPr="00647283">
        <w:rPr>
          <w:rFonts w:ascii="Cambria" w:eastAsia="Times New Roman" w:hAnsi="Cambria" w:cs="Times New Roman"/>
          <w:color w:val="575757"/>
          <w:sz w:val="27"/>
          <w:szCs w:val="27"/>
        </w:rPr>
        <w:t>Tombleson</w:t>
      </w:r>
      <w:proofErr w:type="spellEnd"/>
      <w:r w:rsidRPr="00647283">
        <w:rPr>
          <w:rFonts w:ascii="Cambria" w:eastAsia="Times New Roman" w:hAnsi="Cambria" w:cs="Times New Roman"/>
          <w:color w:val="575757"/>
          <w:sz w:val="27"/>
          <w:szCs w:val="27"/>
        </w:rPr>
        <w:t xml:space="preserve"> first joined Vodafone in New Zealand in 2003. After two years of being founded they captured 48% market share. </w:t>
      </w:r>
      <w:proofErr w:type="spellStart"/>
      <w:r w:rsidRPr="00647283">
        <w:rPr>
          <w:rFonts w:ascii="Cambria" w:eastAsia="Times New Roman" w:hAnsi="Cambria" w:cs="Times New Roman"/>
          <w:color w:val="575757"/>
          <w:sz w:val="27"/>
          <w:szCs w:val="27"/>
        </w:rPr>
        <w:t>Tombleson</w:t>
      </w:r>
      <w:proofErr w:type="spellEnd"/>
      <w:r w:rsidRPr="00647283">
        <w:rPr>
          <w:rFonts w:ascii="Cambria" w:eastAsia="Times New Roman" w:hAnsi="Cambria" w:cs="Times New Roman"/>
          <w:color w:val="575757"/>
          <w:sz w:val="27"/>
          <w:szCs w:val="27"/>
        </w:rPr>
        <w:t xml:space="preserve"> also resides on the board of directors as the CFO.</w:t>
      </w:r>
    </w:p>
    <w:p w:rsidR="00647283" w:rsidRPr="00647283" w:rsidRDefault="00647283" w:rsidP="00647283">
      <w:pPr>
        <w:shd w:val="clear" w:color="auto" w:fill="FFFFFF"/>
        <w:spacing w:after="0" w:line="240" w:lineRule="auto"/>
        <w:rPr>
          <w:rFonts w:ascii="Cambria" w:eastAsia="Times New Roman" w:hAnsi="Cambria" w:cs="Times New Roman"/>
          <w:color w:val="575757"/>
          <w:sz w:val="27"/>
          <w:szCs w:val="27"/>
        </w:rPr>
      </w:pPr>
      <w:r w:rsidRPr="00647283">
        <w:rPr>
          <w:rFonts w:ascii="Tahoma" w:eastAsia="Times New Roman" w:hAnsi="Tahoma" w:cs="Tahoma"/>
          <w:b/>
          <w:bCs/>
          <w:color w:val="B03F3B"/>
          <w:sz w:val="35"/>
          <w:szCs w:val="35"/>
        </w:rPr>
        <w:t xml:space="preserve">Joseph </w:t>
      </w:r>
      <w:proofErr w:type="spellStart"/>
      <w:r w:rsidRPr="00647283">
        <w:rPr>
          <w:rFonts w:ascii="Tahoma" w:eastAsia="Times New Roman" w:hAnsi="Tahoma" w:cs="Tahoma"/>
          <w:b/>
          <w:bCs/>
          <w:color w:val="B03F3B"/>
          <w:sz w:val="35"/>
          <w:szCs w:val="35"/>
        </w:rPr>
        <w:t>Ogutu</w:t>
      </w:r>
      <w:proofErr w:type="spellEnd"/>
      <w:r w:rsidRPr="00647283">
        <w:rPr>
          <w:rFonts w:ascii="Tahoma" w:eastAsia="Times New Roman" w:hAnsi="Tahoma" w:cs="Tahoma"/>
          <w:b/>
          <w:bCs/>
          <w:color w:val="B03F3B"/>
          <w:sz w:val="35"/>
          <w:szCs w:val="35"/>
        </w:rPr>
        <w:t xml:space="preserve"> – Director Strategy &amp; Innovation</w:t>
      </w:r>
    </w:p>
    <w:p w:rsidR="00647283" w:rsidRPr="00647283" w:rsidRDefault="00647283" w:rsidP="00647283">
      <w:pPr>
        <w:shd w:val="clear" w:color="auto" w:fill="FFFFFF"/>
        <w:spacing w:after="225" w:line="240" w:lineRule="auto"/>
        <w:rPr>
          <w:rFonts w:ascii="Cambria" w:eastAsia="Times New Roman" w:hAnsi="Cambria" w:cs="Times New Roman"/>
          <w:color w:val="575757"/>
          <w:sz w:val="27"/>
          <w:szCs w:val="27"/>
        </w:rPr>
      </w:pPr>
      <w:r w:rsidRPr="00647283">
        <w:rPr>
          <w:rFonts w:ascii="Cambria" w:eastAsia="Times New Roman" w:hAnsi="Cambria" w:cs="Times New Roman"/>
          <w:color w:val="575757"/>
          <w:sz w:val="27"/>
          <w:szCs w:val="27"/>
        </w:rPr>
        <w:t xml:space="preserve">Starting in October 2012 Joseph </w:t>
      </w:r>
      <w:proofErr w:type="spellStart"/>
      <w:r w:rsidRPr="00647283">
        <w:rPr>
          <w:rFonts w:ascii="Cambria" w:eastAsia="Times New Roman" w:hAnsi="Cambria" w:cs="Times New Roman"/>
          <w:color w:val="575757"/>
          <w:sz w:val="27"/>
          <w:szCs w:val="27"/>
        </w:rPr>
        <w:t>Ogutu</w:t>
      </w:r>
      <w:proofErr w:type="spellEnd"/>
      <w:r w:rsidRPr="00647283">
        <w:rPr>
          <w:rFonts w:ascii="Cambria" w:eastAsia="Times New Roman" w:hAnsi="Cambria" w:cs="Times New Roman"/>
          <w:color w:val="575757"/>
          <w:sz w:val="27"/>
          <w:szCs w:val="27"/>
        </w:rPr>
        <w:t xml:space="preserve"> was appointed as the Director, Strategy &amp; innovation. In his role </w:t>
      </w:r>
      <w:proofErr w:type="spellStart"/>
      <w:r w:rsidRPr="00647283">
        <w:rPr>
          <w:rFonts w:ascii="Cambria" w:eastAsia="Times New Roman" w:hAnsi="Cambria" w:cs="Times New Roman"/>
          <w:color w:val="575757"/>
          <w:sz w:val="27"/>
          <w:szCs w:val="27"/>
        </w:rPr>
        <w:t>Ogutu</w:t>
      </w:r>
      <w:proofErr w:type="spellEnd"/>
      <w:r w:rsidRPr="00647283">
        <w:rPr>
          <w:rFonts w:ascii="Cambria" w:eastAsia="Times New Roman" w:hAnsi="Cambria" w:cs="Times New Roman"/>
          <w:color w:val="575757"/>
          <w:sz w:val="27"/>
          <w:szCs w:val="27"/>
        </w:rPr>
        <w:t xml:space="preserve"> develops </w:t>
      </w:r>
      <w:proofErr w:type="spellStart"/>
      <w:r w:rsidRPr="00647283">
        <w:rPr>
          <w:rFonts w:ascii="Cambria" w:eastAsia="Times New Roman" w:hAnsi="Cambria" w:cs="Times New Roman"/>
          <w:color w:val="575757"/>
          <w:sz w:val="27"/>
          <w:szCs w:val="27"/>
        </w:rPr>
        <w:t>Safaricom’s</w:t>
      </w:r>
      <w:proofErr w:type="spellEnd"/>
      <w:r w:rsidRPr="00647283">
        <w:rPr>
          <w:rFonts w:ascii="Cambria" w:eastAsia="Times New Roman" w:hAnsi="Cambria" w:cs="Times New Roman"/>
          <w:color w:val="575757"/>
          <w:sz w:val="27"/>
          <w:szCs w:val="27"/>
        </w:rPr>
        <w:t xml:space="preserve"> position in the industry by formulating strategic direction and driving innovation in their products and services. Mr. </w:t>
      </w:r>
      <w:proofErr w:type="spellStart"/>
      <w:r w:rsidRPr="00647283">
        <w:rPr>
          <w:rFonts w:ascii="Cambria" w:eastAsia="Times New Roman" w:hAnsi="Cambria" w:cs="Times New Roman"/>
          <w:color w:val="575757"/>
          <w:sz w:val="27"/>
          <w:szCs w:val="27"/>
        </w:rPr>
        <w:t>Ogutu</w:t>
      </w:r>
      <w:proofErr w:type="spellEnd"/>
      <w:r w:rsidRPr="00647283">
        <w:rPr>
          <w:rFonts w:ascii="Cambria" w:eastAsia="Times New Roman" w:hAnsi="Cambria" w:cs="Times New Roman"/>
          <w:color w:val="575757"/>
          <w:sz w:val="27"/>
          <w:szCs w:val="27"/>
        </w:rPr>
        <w:t xml:space="preserve"> also has 25 years of experience in telecommunications and severs as the chairman of </w:t>
      </w:r>
      <w:proofErr w:type="spellStart"/>
      <w:r w:rsidRPr="00647283">
        <w:rPr>
          <w:rFonts w:ascii="Cambria" w:eastAsia="Times New Roman" w:hAnsi="Cambria" w:cs="Times New Roman"/>
          <w:color w:val="575757"/>
          <w:sz w:val="27"/>
          <w:szCs w:val="27"/>
        </w:rPr>
        <w:t>Safaricom</w:t>
      </w:r>
      <w:proofErr w:type="spellEnd"/>
      <w:r w:rsidRPr="00647283">
        <w:rPr>
          <w:rFonts w:ascii="Cambria" w:eastAsia="Times New Roman" w:hAnsi="Cambria" w:cs="Times New Roman"/>
          <w:color w:val="575757"/>
          <w:sz w:val="27"/>
          <w:szCs w:val="27"/>
        </w:rPr>
        <w:t xml:space="preserve"> Foundation.</w:t>
      </w:r>
    </w:p>
    <w:p w:rsidR="00647283" w:rsidRPr="00647283" w:rsidRDefault="00647283" w:rsidP="00647283">
      <w:pPr>
        <w:shd w:val="clear" w:color="auto" w:fill="FFFFFF"/>
        <w:spacing w:after="0" w:line="240" w:lineRule="auto"/>
        <w:rPr>
          <w:rFonts w:ascii="Cambria" w:eastAsia="Times New Roman" w:hAnsi="Cambria" w:cs="Times New Roman"/>
          <w:color w:val="575757"/>
          <w:sz w:val="27"/>
          <w:szCs w:val="27"/>
        </w:rPr>
      </w:pPr>
      <w:r w:rsidRPr="00647283">
        <w:rPr>
          <w:rFonts w:ascii="Tahoma" w:eastAsia="Times New Roman" w:hAnsi="Tahoma" w:cs="Tahoma"/>
          <w:b/>
          <w:bCs/>
          <w:color w:val="B03F3B"/>
          <w:sz w:val="35"/>
          <w:szCs w:val="35"/>
        </w:rPr>
        <w:t xml:space="preserve">Rita </w:t>
      </w:r>
      <w:proofErr w:type="spellStart"/>
      <w:r w:rsidRPr="00647283">
        <w:rPr>
          <w:rFonts w:ascii="Tahoma" w:eastAsia="Times New Roman" w:hAnsi="Tahoma" w:cs="Tahoma"/>
          <w:b/>
          <w:bCs/>
          <w:color w:val="B03F3B"/>
          <w:sz w:val="35"/>
          <w:szCs w:val="35"/>
        </w:rPr>
        <w:t>Okuthe</w:t>
      </w:r>
      <w:proofErr w:type="spellEnd"/>
      <w:r w:rsidRPr="00647283">
        <w:rPr>
          <w:rFonts w:ascii="Tahoma" w:eastAsia="Times New Roman" w:hAnsi="Tahoma" w:cs="Tahoma"/>
          <w:b/>
          <w:bCs/>
          <w:color w:val="B03F3B"/>
          <w:sz w:val="35"/>
          <w:szCs w:val="35"/>
        </w:rPr>
        <w:t xml:space="preserve"> – Director, Marketing</w:t>
      </w:r>
    </w:p>
    <w:p w:rsidR="00647283" w:rsidRPr="00647283" w:rsidRDefault="00647283" w:rsidP="00647283">
      <w:pPr>
        <w:shd w:val="clear" w:color="auto" w:fill="FFFFFF"/>
        <w:spacing w:after="225" w:line="240" w:lineRule="auto"/>
        <w:rPr>
          <w:rFonts w:ascii="Cambria" w:eastAsia="Times New Roman" w:hAnsi="Cambria" w:cs="Times New Roman"/>
          <w:color w:val="575757"/>
          <w:sz w:val="27"/>
          <w:szCs w:val="27"/>
        </w:rPr>
      </w:pPr>
      <w:r w:rsidRPr="00647283">
        <w:rPr>
          <w:rFonts w:ascii="Cambria" w:eastAsia="Times New Roman" w:hAnsi="Cambria" w:cs="Times New Roman"/>
          <w:color w:val="575757"/>
          <w:sz w:val="27"/>
          <w:szCs w:val="27"/>
        </w:rPr>
        <w:t xml:space="preserve">Rita </w:t>
      </w:r>
      <w:proofErr w:type="spellStart"/>
      <w:r w:rsidRPr="00647283">
        <w:rPr>
          <w:rFonts w:ascii="Cambria" w:eastAsia="Times New Roman" w:hAnsi="Cambria" w:cs="Times New Roman"/>
          <w:color w:val="575757"/>
          <w:sz w:val="27"/>
          <w:szCs w:val="27"/>
        </w:rPr>
        <w:t>Okuthe</w:t>
      </w:r>
      <w:proofErr w:type="spellEnd"/>
      <w:r w:rsidRPr="00647283">
        <w:rPr>
          <w:rFonts w:ascii="Cambria" w:eastAsia="Times New Roman" w:hAnsi="Cambria" w:cs="Times New Roman"/>
          <w:color w:val="575757"/>
          <w:sz w:val="27"/>
          <w:szCs w:val="27"/>
        </w:rPr>
        <w:t xml:space="preserve"> joined </w:t>
      </w:r>
      <w:proofErr w:type="spellStart"/>
      <w:r w:rsidRPr="00647283">
        <w:rPr>
          <w:rFonts w:ascii="Cambria" w:eastAsia="Times New Roman" w:hAnsi="Cambria" w:cs="Times New Roman"/>
          <w:color w:val="575757"/>
          <w:sz w:val="27"/>
          <w:szCs w:val="27"/>
        </w:rPr>
        <w:t>Safaricom</w:t>
      </w:r>
      <w:proofErr w:type="spellEnd"/>
      <w:r w:rsidRPr="00647283">
        <w:rPr>
          <w:rFonts w:ascii="Cambria" w:eastAsia="Times New Roman" w:hAnsi="Cambria" w:cs="Times New Roman"/>
          <w:color w:val="575757"/>
          <w:sz w:val="27"/>
          <w:szCs w:val="27"/>
        </w:rPr>
        <w:t xml:space="preserve"> in August 2009 as the Head of Consumer Segments and then was appointed as the Director, Marketing in May 2013. </w:t>
      </w:r>
      <w:proofErr w:type="spellStart"/>
      <w:r w:rsidRPr="00647283">
        <w:rPr>
          <w:rFonts w:ascii="Cambria" w:eastAsia="Times New Roman" w:hAnsi="Cambria" w:cs="Times New Roman"/>
          <w:color w:val="575757"/>
          <w:sz w:val="27"/>
          <w:szCs w:val="27"/>
        </w:rPr>
        <w:t>Okuthe</w:t>
      </w:r>
      <w:proofErr w:type="spellEnd"/>
      <w:r w:rsidRPr="00647283">
        <w:rPr>
          <w:rFonts w:ascii="Cambria" w:eastAsia="Times New Roman" w:hAnsi="Cambria" w:cs="Times New Roman"/>
          <w:color w:val="575757"/>
          <w:sz w:val="27"/>
          <w:szCs w:val="27"/>
        </w:rPr>
        <w:t xml:space="preserve"> has a Master’s degree in Marketing and is known to drive revenues by having a great understanding of consumer behaviors.</w:t>
      </w:r>
    </w:p>
    <w:p w:rsidR="00647283" w:rsidRPr="00647283" w:rsidRDefault="00647283" w:rsidP="00647283">
      <w:pPr>
        <w:shd w:val="clear" w:color="auto" w:fill="FFFFFF"/>
        <w:spacing w:after="0" w:line="240" w:lineRule="auto"/>
        <w:rPr>
          <w:rFonts w:ascii="Cambria" w:eastAsia="Times New Roman" w:hAnsi="Cambria" w:cs="Times New Roman"/>
          <w:color w:val="575757"/>
          <w:sz w:val="27"/>
          <w:szCs w:val="27"/>
        </w:rPr>
      </w:pPr>
      <w:r w:rsidRPr="00647283">
        <w:rPr>
          <w:rFonts w:ascii="Tahoma" w:eastAsia="Times New Roman" w:hAnsi="Tahoma" w:cs="Tahoma"/>
          <w:b/>
          <w:bCs/>
          <w:color w:val="B03F3B"/>
          <w:sz w:val="35"/>
          <w:szCs w:val="35"/>
        </w:rPr>
        <w:t xml:space="preserve">Sylvia </w:t>
      </w:r>
      <w:proofErr w:type="spellStart"/>
      <w:r w:rsidRPr="00647283">
        <w:rPr>
          <w:rFonts w:ascii="Tahoma" w:eastAsia="Times New Roman" w:hAnsi="Tahoma" w:cs="Tahoma"/>
          <w:b/>
          <w:bCs/>
          <w:color w:val="B03F3B"/>
          <w:sz w:val="35"/>
          <w:szCs w:val="35"/>
        </w:rPr>
        <w:t>Mulinge</w:t>
      </w:r>
      <w:proofErr w:type="spellEnd"/>
      <w:r w:rsidRPr="00647283">
        <w:rPr>
          <w:rFonts w:ascii="Tahoma" w:eastAsia="Times New Roman" w:hAnsi="Tahoma" w:cs="Tahoma"/>
          <w:b/>
          <w:bCs/>
          <w:color w:val="B03F3B"/>
          <w:sz w:val="35"/>
          <w:szCs w:val="35"/>
        </w:rPr>
        <w:t xml:space="preserve"> – General Manager Enterprise Business Unit</w:t>
      </w:r>
    </w:p>
    <w:p w:rsidR="00647283" w:rsidRPr="00647283" w:rsidRDefault="00647283" w:rsidP="00647283">
      <w:pPr>
        <w:shd w:val="clear" w:color="auto" w:fill="FFFFFF"/>
        <w:spacing w:after="225" w:line="240" w:lineRule="auto"/>
        <w:rPr>
          <w:rFonts w:ascii="Cambria" w:eastAsia="Times New Roman" w:hAnsi="Cambria" w:cs="Times New Roman"/>
          <w:color w:val="575757"/>
          <w:sz w:val="27"/>
          <w:szCs w:val="27"/>
        </w:rPr>
      </w:pPr>
      <w:r w:rsidRPr="00647283">
        <w:rPr>
          <w:rFonts w:ascii="Cambria" w:eastAsia="Times New Roman" w:hAnsi="Cambria" w:cs="Times New Roman"/>
          <w:color w:val="575757"/>
          <w:sz w:val="27"/>
          <w:szCs w:val="27"/>
        </w:rPr>
        <w:t xml:space="preserve">With over a decade of marketing experience, half of which was in the telecommunications industry, Sylvia </w:t>
      </w:r>
      <w:proofErr w:type="spellStart"/>
      <w:r w:rsidRPr="00647283">
        <w:rPr>
          <w:rFonts w:ascii="Cambria" w:eastAsia="Times New Roman" w:hAnsi="Cambria" w:cs="Times New Roman"/>
          <w:color w:val="575757"/>
          <w:sz w:val="27"/>
          <w:szCs w:val="27"/>
        </w:rPr>
        <w:t>Mulinge</w:t>
      </w:r>
      <w:proofErr w:type="spellEnd"/>
      <w:r w:rsidRPr="00647283">
        <w:rPr>
          <w:rFonts w:ascii="Cambria" w:eastAsia="Times New Roman" w:hAnsi="Cambria" w:cs="Times New Roman"/>
          <w:color w:val="575757"/>
          <w:sz w:val="27"/>
          <w:szCs w:val="27"/>
        </w:rPr>
        <w:t xml:space="preserve"> joined </w:t>
      </w:r>
      <w:proofErr w:type="spellStart"/>
      <w:r w:rsidRPr="00647283">
        <w:rPr>
          <w:rFonts w:ascii="Cambria" w:eastAsia="Times New Roman" w:hAnsi="Cambria" w:cs="Times New Roman"/>
          <w:color w:val="575757"/>
          <w:sz w:val="27"/>
          <w:szCs w:val="27"/>
        </w:rPr>
        <w:t>Safaricom</w:t>
      </w:r>
      <w:proofErr w:type="spellEnd"/>
      <w:r w:rsidRPr="00647283">
        <w:rPr>
          <w:rFonts w:ascii="Cambria" w:eastAsia="Times New Roman" w:hAnsi="Cambria" w:cs="Times New Roman"/>
          <w:color w:val="575757"/>
          <w:sz w:val="27"/>
          <w:szCs w:val="27"/>
        </w:rPr>
        <w:t xml:space="preserve"> as the General Manager Enterprise Business Unit in February of 2006. Coming from Unilever she and has a honed skill in consumer marketing and brand activation.</w:t>
      </w:r>
    </w:p>
    <w:p w:rsidR="00647283" w:rsidRPr="00647283" w:rsidRDefault="00647283" w:rsidP="00647283">
      <w:pPr>
        <w:shd w:val="clear" w:color="auto" w:fill="FFFFFF"/>
        <w:spacing w:after="0" w:line="240" w:lineRule="auto"/>
        <w:rPr>
          <w:rFonts w:ascii="Cambria" w:eastAsia="Times New Roman" w:hAnsi="Cambria" w:cs="Times New Roman"/>
          <w:color w:val="575757"/>
          <w:sz w:val="27"/>
          <w:szCs w:val="27"/>
        </w:rPr>
      </w:pPr>
      <w:r w:rsidRPr="00647283">
        <w:rPr>
          <w:rFonts w:ascii="Tahoma" w:eastAsia="Times New Roman" w:hAnsi="Tahoma" w:cs="Tahoma"/>
          <w:b/>
          <w:bCs/>
          <w:color w:val="B03F3B"/>
          <w:sz w:val="35"/>
          <w:szCs w:val="35"/>
        </w:rPr>
        <w:t xml:space="preserve">Betty </w:t>
      </w:r>
      <w:proofErr w:type="spellStart"/>
      <w:r w:rsidRPr="00647283">
        <w:rPr>
          <w:rFonts w:ascii="Tahoma" w:eastAsia="Times New Roman" w:hAnsi="Tahoma" w:cs="Tahoma"/>
          <w:b/>
          <w:bCs/>
          <w:color w:val="B03F3B"/>
          <w:sz w:val="35"/>
          <w:szCs w:val="35"/>
        </w:rPr>
        <w:t>Mwangi</w:t>
      </w:r>
      <w:proofErr w:type="spellEnd"/>
      <w:r w:rsidRPr="00647283">
        <w:rPr>
          <w:rFonts w:ascii="Tahoma" w:eastAsia="Times New Roman" w:hAnsi="Tahoma" w:cs="Tahoma"/>
          <w:b/>
          <w:bCs/>
          <w:color w:val="B03F3B"/>
          <w:sz w:val="35"/>
          <w:szCs w:val="35"/>
        </w:rPr>
        <w:t xml:space="preserve"> – General Manager, Financial Services</w:t>
      </w:r>
    </w:p>
    <w:p w:rsidR="00647283" w:rsidRPr="00647283" w:rsidRDefault="00647283" w:rsidP="00647283">
      <w:pPr>
        <w:shd w:val="clear" w:color="auto" w:fill="FFFFFF"/>
        <w:spacing w:line="240" w:lineRule="auto"/>
        <w:rPr>
          <w:rFonts w:ascii="Cambria" w:eastAsia="Times New Roman" w:hAnsi="Cambria" w:cs="Times New Roman"/>
          <w:color w:val="575757"/>
          <w:sz w:val="27"/>
          <w:szCs w:val="27"/>
        </w:rPr>
      </w:pPr>
      <w:r w:rsidRPr="00647283">
        <w:rPr>
          <w:rFonts w:ascii="Cambria" w:eastAsia="Times New Roman" w:hAnsi="Cambria" w:cs="Times New Roman"/>
          <w:color w:val="575757"/>
          <w:sz w:val="27"/>
          <w:szCs w:val="27"/>
        </w:rPr>
        <w:t xml:space="preserve">Betty </w:t>
      </w:r>
      <w:proofErr w:type="spellStart"/>
      <w:r w:rsidRPr="00647283">
        <w:rPr>
          <w:rFonts w:ascii="Cambria" w:eastAsia="Times New Roman" w:hAnsi="Cambria" w:cs="Times New Roman"/>
          <w:color w:val="575757"/>
          <w:sz w:val="27"/>
          <w:szCs w:val="27"/>
        </w:rPr>
        <w:t>Mwangi-Thuo</w:t>
      </w:r>
      <w:proofErr w:type="spellEnd"/>
      <w:r w:rsidRPr="00647283">
        <w:rPr>
          <w:rFonts w:ascii="Cambria" w:eastAsia="Times New Roman" w:hAnsi="Cambria" w:cs="Times New Roman"/>
          <w:color w:val="575757"/>
          <w:sz w:val="27"/>
          <w:szCs w:val="27"/>
        </w:rPr>
        <w:t xml:space="preserve"> was appointed General Manager of Financial Services in March 2011. She has over 13 years of experience in the telecommunications industry and manages the business unit that includes M-PESA. </w:t>
      </w:r>
      <w:proofErr w:type="spellStart"/>
      <w:r w:rsidRPr="00647283">
        <w:rPr>
          <w:rFonts w:ascii="Cambria" w:eastAsia="Times New Roman" w:hAnsi="Cambria" w:cs="Times New Roman"/>
          <w:color w:val="575757"/>
          <w:sz w:val="27"/>
          <w:szCs w:val="27"/>
        </w:rPr>
        <w:t>Mwangi</w:t>
      </w:r>
      <w:proofErr w:type="spellEnd"/>
      <w:r w:rsidRPr="00647283">
        <w:rPr>
          <w:rFonts w:ascii="Cambria" w:eastAsia="Times New Roman" w:hAnsi="Cambria" w:cs="Times New Roman"/>
          <w:color w:val="575757"/>
          <w:sz w:val="27"/>
          <w:szCs w:val="27"/>
        </w:rPr>
        <w:t xml:space="preserve"> was recognized by MCI in June 2010 as one of the top 10 women in mobile globally.</w:t>
      </w:r>
    </w:p>
    <w:p w:rsidR="00647283" w:rsidRPr="00647283" w:rsidRDefault="00647283" w:rsidP="00647283">
      <w:pPr>
        <w:spacing w:after="0" w:line="240" w:lineRule="auto"/>
        <w:rPr>
          <w:rFonts w:ascii="Cambria" w:eastAsia="Times New Roman" w:hAnsi="Cambria" w:cs="Times New Roman"/>
          <w:color w:val="575757"/>
          <w:sz w:val="27"/>
          <w:szCs w:val="27"/>
        </w:rPr>
      </w:pPr>
      <w:r w:rsidRPr="00647283">
        <w:rPr>
          <w:rFonts w:ascii="Tahoma" w:eastAsia="Times New Roman" w:hAnsi="Tahoma" w:cs="Tahoma"/>
          <w:color w:val="535957"/>
          <w:sz w:val="30"/>
          <w:szCs w:val="30"/>
          <w:shd w:val="clear" w:color="auto" w:fill="DAD9E1"/>
        </w:rPr>
        <w:t>Exhibit 9</w:t>
      </w:r>
    </w:p>
    <w:p w:rsidR="00647283" w:rsidRPr="00647283" w:rsidRDefault="00647283" w:rsidP="00647283">
      <w:pPr>
        <w:spacing w:line="240" w:lineRule="auto"/>
        <w:ind w:left="375"/>
        <w:outlineLvl w:val="2"/>
        <w:rPr>
          <w:rFonts w:ascii="Tahoma" w:eastAsia="Times New Roman" w:hAnsi="Tahoma" w:cs="Tahoma"/>
          <w:b/>
          <w:bCs/>
          <w:color w:val="000000"/>
          <w:sz w:val="30"/>
          <w:szCs w:val="30"/>
        </w:rPr>
      </w:pPr>
      <w:proofErr w:type="spellStart"/>
      <w:r w:rsidRPr="00647283">
        <w:rPr>
          <w:rFonts w:ascii="Tahoma" w:eastAsia="Times New Roman" w:hAnsi="Tahoma" w:cs="Tahoma"/>
          <w:b/>
          <w:bCs/>
          <w:color w:val="000000"/>
          <w:sz w:val="30"/>
          <w:szCs w:val="30"/>
        </w:rPr>
        <w:t>Safaricom</w:t>
      </w:r>
      <w:proofErr w:type="spellEnd"/>
      <w:r w:rsidRPr="00647283">
        <w:rPr>
          <w:rFonts w:ascii="Tahoma" w:eastAsia="Times New Roman" w:hAnsi="Tahoma" w:cs="Tahoma"/>
          <w:b/>
          <w:bCs/>
          <w:color w:val="000000"/>
          <w:sz w:val="30"/>
          <w:szCs w:val="30"/>
        </w:rPr>
        <w:t xml:space="preserve"> Board of Directors</w:t>
      </w:r>
    </w:p>
    <w:p w:rsidR="00647283" w:rsidRPr="00647283" w:rsidRDefault="00647283" w:rsidP="00647283">
      <w:pPr>
        <w:shd w:val="clear" w:color="auto" w:fill="FFFFFF"/>
        <w:spacing w:after="0" w:line="240" w:lineRule="auto"/>
        <w:rPr>
          <w:rFonts w:ascii="Cambria" w:eastAsia="Times New Roman" w:hAnsi="Cambria" w:cs="Times New Roman"/>
          <w:color w:val="575757"/>
          <w:sz w:val="27"/>
          <w:szCs w:val="27"/>
        </w:rPr>
      </w:pPr>
      <w:r w:rsidRPr="00647283">
        <w:rPr>
          <w:rFonts w:ascii="Tahoma" w:eastAsia="Times New Roman" w:hAnsi="Tahoma" w:cs="Tahoma"/>
          <w:b/>
          <w:bCs/>
          <w:color w:val="B03F3B"/>
          <w:sz w:val="35"/>
          <w:szCs w:val="35"/>
        </w:rPr>
        <w:t xml:space="preserve">Nicholas </w:t>
      </w:r>
      <w:proofErr w:type="spellStart"/>
      <w:r w:rsidRPr="00647283">
        <w:rPr>
          <w:rFonts w:ascii="Tahoma" w:eastAsia="Times New Roman" w:hAnsi="Tahoma" w:cs="Tahoma"/>
          <w:b/>
          <w:bCs/>
          <w:color w:val="B03F3B"/>
          <w:sz w:val="35"/>
          <w:szCs w:val="35"/>
        </w:rPr>
        <w:t>Nganga</w:t>
      </w:r>
      <w:proofErr w:type="spellEnd"/>
      <w:r w:rsidRPr="00647283">
        <w:rPr>
          <w:rFonts w:ascii="Tahoma" w:eastAsia="Times New Roman" w:hAnsi="Tahoma" w:cs="Tahoma"/>
          <w:b/>
          <w:bCs/>
          <w:color w:val="B03F3B"/>
          <w:sz w:val="35"/>
          <w:szCs w:val="35"/>
        </w:rPr>
        <w:t xml:space="preserve"> – Chairman</w:t>
      </w:r>
    </w:p>
    <w:p w:rsidR="00647283" w:rsidRPr="00647283" w:rsidRDefault="00647283" w:rsidP="00647283">
      <w:pPr>
        <w:shd w:val="clear" w:color="auto" w:fill="FFFFFF"/>
        <w:spacing w:after="225" w:line="240" w:lineRule="auto"/>
        <w:rPr>
          <w:rFonts w:ascii="Cambria" w:eastAsia="Times New Roman" w:hAnsi="Cambria" w:cs="Times New Roman"/>
          <w:color w:val="575757"/>
          <w:sz w:val="27"/>
          <w:szCs w:val="27"/>
        </w:rPr>
      </w:pPr>
      <w:r w:rsidRPr="00647283">
        <w:rPr>
          <w:rFonts w:ascii="Cambria" w:eastAsia="Times New Roman" w:hAnsi="Cambria" w:cs="Times New Roman"/>
          <w:color w:val="575757"/>
          <w:sz w:val="27"/>
          <w:szCs w:val="27"/>
        </w:rPr>
        <w:t xml:space="preserve">Nicholas </w:t>
      </w:r>
      <w:proofErr w:type="spellStart"/>
      <w:r w:rsidRPr="00647283">
        <w:rPr>
          <w:rFonts w:ascii="Cambria" w:eastAsia="Times New Roman" w:hAnsi="Cambria" w:cs="Times New Roman"/>
          <w:color w:val="575757"/>
          <w:sz w:val="27"/>
          <w:szCs w:val="27"/>
        </w:rPr>
        <w:t>Nganga</w:t>
      </w:r>
      <w:proofErr w:type="spellEnd"/>
      <w:r w:rsidRPr="00647283">
        <w:rPr>
          <w:rFonts w:ascii="Cambria" w:eastAsia="Times New Roman" w:hAnsi="Cambria" w:cs="Times New Roman"/>
          <w:color w:val="575757"/>
          <w:sz w:val="27"/>
          <w:szCs w:val="27"/>
        </w:rPr>
        <w:t xml:space="preserve"> joined </w:t>
      </w:r>
      <w:proofErr w:type="spellStart"/>
      <w:r w:rsidRPr="00647283">
        <w:rPr>
          <w:rFonts w:ascii="Cambria" w:eastAsia="Times New Roman" w:hAnsi="Cambria" w:cs="Times New Roman"/>
          <w:color w:val="575757"/>
          <w:sz w:val="27"/>
          <w:szCs w:val="27"/>
        </w:rPr>
        <w:t>Safaricom’s</w:t>
      </w:r>
      <w:proofErr w:type="spellEnd"/>
      <w:r w:rsidRPr="00647283">
        <w:rPr>
          <w:rFonts w:ascii="Cambria" w:eastAsia="Times New Roman" w:hAnsi="Cambria" w:cs="Times New Roman"/>
          <w:color w:val="575757"/>
          <w:sz w:val="27"/>
          <w:szCs w:val="27"/>
        </w:rPr>
        <w:t xml:space="preserve"> board of directors in May 2004 and was elected the chairman January 2007. Mr. </w:t>
      </w:r>
      <w:proofErr w:type="spellStart"/>
      <w:r w:rsidRPr="00647283">
        <w:rPr>
          <w:rFonts w:ascii="Cambria" w:eastAsia="Times New Roman" w:hAnsi="Cambria" w:cs="Times New Roman"/>
          <w:color w:val="575757"/>
          <w:sz w:val="27"/>
          <w:szCs w:val="27"/>
        </w:rPr>
        <w:t>Nganga</w:t>
      </w:r>
      <w:proofErr w:type="spellEnd"/>
      <w:r w:rsidRPr="00647283">
        <w:rPr>
          <w:rFonts w:ascii="Cambria" w:eastAsia="Times New Roman" w:hAnsi="Cambria" w:cs="Times New Roman"/>
          <w:color w:val="575757"/>
          <w:sz w:val="27"/>
          <w:szCs w:val="27"/>
        </w:rPr>
        <w:t xml:space="preserve"> also holds positions at G4S Security (chairman) and the University of Nairobi (Vice-chair of the Council).</w:t>
      </w:r>
    </w:p>
    <w:p w:rsidR="00647283" w:rsidRPr="00647283" w:rsidRDefault="00647283" w:rsidP="00647283">
      <w:pPr>
        <w:shd w:val="clear" w:color="auto" w:fill="FFFFFF"/>
        <w:spacing w:after="0" w:line="240" w:lineRule="auto"/>
        <w:rPr>
          <w:rFonts w:ascii="Cambria" w:eastAsia="Times New Roman" w:hAnsi="Cambria" w:cs="Times New Roman"/>
          <w:color w:val="575757"/>
          <w:sz w:val="27"/>
          <w:szCs w:val="27"/>
        </w:rPr>
      </w:pPr>
      <w:r w:rsidRPr="00647283">
        <w:rPr>
          <w:rFonts w:ascii="Tahoma" w:eastAsia="Times New Roman" w:hAnsi="Tahoma" w:cs="Tahoma"/>
          <w:b/>
          <w:bCs/>
          <w:color w:val="B03F3B"/>
          <w:sz w:val="35"/>
          <w:szCs w:val="35"/>
        </w:rPr>
        <w:lastRenderedPageBreak/>
        <w:t>Michael Joseph – Non-Executive Director</w:t>
      </w:r>
    </w:p>
    <w:p w:rsidR="00647283" w:rsidRPr="00647283" w:rsidRDefault="00647283" w:rsidP="00647283">
      <w:pPr>
        <w:shd w:val="clear" w:color="auto" w:fill="FFFFFF"/>
        <w:spacing w:after="225" w:line="240" w:lineRule="auto"/>
        <w:rPr>
          <w:rFonts w:ascii="Cambria" w:eastAsia="Times New Roman" w:hAnsi="Cambria" w:cs="Times New Roman"/>
          <w:color w:val="575757"/>
          <w:sz w:val="27"/>
          <w:szCs w:val="27"/>
        </w:rPr>
      </w:pPr>
      <w:r w:rsidRPr="00647283">
        <w:rPr>
          <w:rFonts w:ascii="Cambria" w:eastAsia="Times New Roman" w:hAnsi="Cambria" w:cs="Times New Roman"/>
          <w:color w:val="575757"/>
          <w:sz w:val="27"/>
          <w:szCs w:val="27"/>
        </w:rPr>
        <w:t xml:space="preserve">Michael Joseph was the previous CEO of </w:t>
      </w:r>
      <w:proofErr w:type="spellStart"/>
      <w:r w:rsidRPr="00647283">
        <w:rPr>
          <w:rFonts w:ascii="Cambria" w:eastAsia="Times New Roman" w:hAnsi="Cambria" w:cs="Times New Roman"/>
          <w:color w:val="575757"/>
          <w:sz w:val="27"/>
          <w:szCs w:val="27"/>
        </w:rPr>
        <w:t>Safaricom</w:t>
      </w:r>
      <w:proofErr w:type="spellEnd"/>
      <w:r w:rsidRPr="00647283">
        <w:rPr>
          <w:rFonts w:ascii="Cambria" w:eastAsia="Times New Roman" w:hAnsi="Cambria" w:cs="Times New Roman"/>
          <w:color w:val="575757"/>
          <w:sz w:val="27"/>
          <w:szCs w:val="27"/>
        </w:rPr>
        <w:t xml:space="preserve"> and has extensive international experience in the implementation and operation of large wireless and wire line networks. Mr. Joseph was elected to the board in September 2008, and has been a recipient of the CEO of the Year award.</w:t>
      </w:r>
    </w:p>
    <w:p w:rsidR="00647283" w:rsidRPr="00647283" w:rsidRDefault="00647283" w:rsidP="00647283">
      <w:pPr>
        <w:shd w:val="clear" w:color="auto" w:fill="FFFFFF"/>
        <w:spacing w:after="0" w:line="240" w:lineRule="auto"/>
        <w:rPr>
          <w:rFonts w:ascii="Cambria" w:eastAsia="Times New Roman" w:hAnsi="Cambria" w:cs="Times New Roman"/>
          <w:color w:val="575757"/>
          <w:sz w:val="27"/>
          <w:szCs w:val="27"/>
        </w:rPr>
      </w:pPr>
      <w:r w:rsidRPr="00647283">
        <w:rPr>
          <w:rFonts w:ascii="Tahoma" w:eastAsia="Times New Roman" w:hAnsi="Tahoma" w:cs="Tahoma"/>
          <w:b/>
          <w:bCs/>
          <w:color w:val="B03F3B"/>
          <w:sz w:val="35"/>
          <w:szCs w:val="35"/>
        </w:rPr>
        <w:t xml:space="preserve">Robert </w:t>
      </w:r>
      <w:proofErr w:type="spellStart"/>
      <w:r w:rsidRPr="00647283">
        <w:rPr>
          <w:rFonts w:ascii="Tahoma" w:eastAsia="Times New Roman" w:hAnsi="Tahoma" w:cs="Tahoma"/>
          <w:b/>
          <w:bCs/>
          <w:color w:val="B03F3B"/>
          <w:sz w:val="35"/>
          <w:szCs w:val="35"/>
        </w:rPr>
        <w:t>Collymore</w:t>
      </w:r>
      <w:proofErr w:type="spellEnd"/>
      <w:r w:rsidRPr="00647283">
        <w:rPr>
          <w:rFonts w:ascii="Tahoma" w:eastAsia="Times New Roman" w:hAnsi="Tahoma" w:cs="Tahoma"/>
          <w:b/>
          <w:bCs/>
          <w:color w:val="B03F3B"/>
          <w:sz w:val="35"/>
          <w:szCs w:val="35"/>
        </w:rPr>
        <w:t xml:space="preserve"> – Executive Director</w:t>
      </w:r>
    </w:p>
    <w:p w:rsidR="00647283" w:rsidRPr="00647283" w:rsidRDefault="00647283" w:rsidP="00647283">
      <w:pPr>
        <w:shd w:val="clear" w:color="auto" w:fill="FFFFFF"/>
        <w:spacing w:after="225" w:line="240" w:lineRule="auto"/>
        <w:rPr>
          <w:rFonts w:ascii="Cambria" w:eastAsia="Times New Roman" w:hAnsi="Cambria" w:cs="Times New Roman"/>
          <w:color w:val="575757"/>
          <w:sz w:val="27"/>
          <w:szCs w:val="27"/>
        </w:rPr>
      </w:pPr>
      <w:r w:rsidRPr="00647283">
        <w:rPr>
          <w:rFonts w:ascii="Cambria" w:eastAsia="Times New Roman" w:hAnsi="Cambria" w:cs="Times New Roman"/>
          <w:color w:val="575757"/>
          <w:sz w:val="27"/>
          <w:szCs w:val="27"/>
        </w:rPr>
        <w:t xml:space="preserve">Bob </w:t>
      </w:r>
      <w:proofErr w:type="spellStart"/>
      <w:r w:rsidRPr="00647283">
        <w:rPr>
          <w:rFonts w:ascii="Cambria" w:eastAsia="Times New Roman" w:hAnsi="Cambria" w:cs="Times New Roman"/>
          <w:color w:val="575757"/>
          <w:sz w:val="27"/>
          <w:szCs w:val="27"/>
        </w:rPr>
        <w:t>Collymore</w:t>
      </w:r>
      <w:proofErr w:type="spellEnd"/>
      <w:r w:rsidRPr="00647283">
        <w:rPr>
          <w:rFonts w:ascii="Cambria" w:eastAsia="Times New Roman" w:hAnsi="Cambria" w:cs="Times New Roman"/>
          <w:color w:val="575757"/>
          <w:sz w:val="27"/>
          <w:szCs w:val="27"/>
        </w:rPr>
        <w:t xml:space="preserve"> is the current CEO of </w:t>
      </w:r>
      <w:proofErr w:type="spellStart"/>
      <w:r w:rsidRPr="00647283">
        <w:rPr>
          <w:rFonts w:ascii="Cambria" w:eastAsia="Times New Roman" w:hAnsi="Cambria" w:cs="Times New Roman"/>
          <w:color w:val="575757"/>
          <w:sz w:val="27"/>
          <w:szCs w:val="27"/>
        </w:rPr>
        <w:t>Safaricom</w:t>
      </w:r>
      <w:proofErr w:type="spellEnd"/>
      <w:r w:rsidRPr="00647283">
        <w:rPr>
          <w:rFonts w:ascii="Cambria" w:eastAsia="Times New Roman" w:hAnsi="Cambria" w:cs="Times New Roman"/>
          <w:color w:val="575757"/>
          <w:sz w:val="27"/>
          <w:szCs w:val="27"/>
        </w:rPr>
        <w:t xml:space="preserve"> and has more than 25 years of commercial experience working in the telecommunications sector. </w:t>
      </w:r>
      <w:proofErr w:type="spellStart"/>
      <w:r w:rsidRPr="00647283">
        <w:rPr>
          <w:rFonts w:ascii="Cambria" w:eastAsia="Times New Roman" w:hAnsi="Cambria" w:cs="Times New Roman"/>
          <w:color w:val="575757"/>
          <w:sz w:val="27"/>
          <w:szCs w:val="27"/>
        </w:rPr>
        <w:t>Collymore</w:t>
      </w:r>
      <w:proofErr w:type="spellEnd"/>
      <w:r w:rsidRPr="00647283">
        <w:rPr>
          <w:rFonts w:ascii="Cambria" w:eastAsia="Times New Roman" w:hAnsi="Cambria" w:cs="Times New Roman"/>
          <w:color w:val="575757"/>
          <w:sz w:val="27"/>
          <w:szCs w:val="27"/>
        </w:rPr>
        <w:t xml:space="preserve"> is also a trustee for M-PESA in both Kenya and Tanzania.</w:t>
      </w:r>
    </w:p>
    <w:p w:rsidR="00647283" w:rsidRPr="00647283" w:rsidRDefault="00647283" w:rsidP="00647283">
      <w:pPr>
        <w:shd w:val="clear" w:color="auto" w:fill="FFFFFF"/>
        <w:spacing w:after="0" w:line="240" w:lineRule="auto"/>
        <w:rPr>
          <w:rFonts w:ascii="Cambria" w:eastAsia="Times New Roman" w:hAnsi="Cambria" w:cs="Times New Roman"/>
          <w:color w:val="575757"/>
          <w:sz w:val="27"/>
          <w:szCs w:val="27"/>
        </w:rPr>
      </w:pPr>
      <w:r w:rsidRPr="00647283">
        <w:rPr>
          <w:rFonts w:ascii="Tahoma" w:eastAsia="Times New Roman" w:hAnsi="Tahoma" w:cs="Tahoma"/>
          <w:b/>
          <w:bCs/>
          <w:color w:val="B03F3B"/>
          <w:sz w:val="35"/>
          <w:szCs w:val="35"/>
        </w:rPr>
        <w:t xml:space="preserve">John </w:t>
      </w:r>
      <w:proofErr w:type="spellStart"/>
      <w:r w:rsidRPr="00647283">
        <w:rPr>
          <w:rFonts w:ascii="Tahoma" w:eastAsia="Times New Roman" w:hAnsi="Tahoma" w:cs="Tahoma"/>
          <w:b/>
          <w:bCs/>
          <w:color w:val="B03F3B"/>
          <w:sz w:val="35"/>
          <w:szCs w:val="35"/>
        </w:rPr>
        <w:t>Tombleson</w:t>
      </w:r>
      <w:proofErr w:type="spellEnd"/>
      <w:r w:rsidRPr="00647283">
        <w:rPr>
          <w:rFonts w:ascii="Tahoma" w:eastAsia="Times New Roman" w:hAnsi="Tahoma" w:cs="Tahoma"/>
          <w:b/>
          <w:bCs/>
          <w:color w:val="B03F3B"/>
          <w:sz w:val="35"/>
          <w:szCs w:val="35"/>
        </w:rPr>
        <w:t xml:space="preserve"> - CFO</w:t>
      </w:r>
    </w:p>
    <w:p w:rsidR="00647283" w:rsidRPr="00647283" w:rsidRDefault="00647283" w:rsidP="00647283">
      <w:pPr>
        <w:shd w:val="clear" w:color="auto" w:fill="FFFFFF"/>
        <w:spacing w:after="225" w:line="240" w:lineRule="auto"/>
        <w:rPr>
          <w:rFonts w:ascii="Cambria" w:eastAsia="Times New Roman" w:hAnsi="Cambria" w:cs="Times New Roman"/>
          <w:color w:val="575757"/>
          <w:sz w:val="27"/>
          <w:szCs w:val="27"/>
        </w:rPr>
      </w:pPr>
      <w:r w:rsidRPr="00647283">
        <w:rPr>
          <w:rFonts w:ascii="Cambria" w:eastAsia="Times New Roman" w:hAnsi="Cambria" w:cs="Times New Roman"/>
          <w:color w:val="575757"/>
          <w:sz w:val="27"/>
          <w:szCs w:val="27"/>
        </w:rPr>
        <w:t xml:space="preserve">John </w:t>
      </w:r>
      <w:proofErr w:type="spellStart"/>
      <w:r w:rsidRPr="00647283">
        <w:rPr>
          <w:rFonts w:ascii="Cambria" w:eastAsia="Times New Roman" w:hAnsi="Cambria" w:cs="Times New Roman"/>
          <w:color w:val="575757"/>
          <w:sz w:val="27"/>
          <w:szCs w:val="27"/>
        </w:rPr>
        <w:t>Tombleson</w:t>
      </w:r>
      <w:proofErr w:type="spellEnd"/>
      <w:r w:rsidRPr="00647283">
        <w:rPr>
          <w:rFonts w:ascii="Cambria" w:eastAsia="Times New Roman" w:hAnsi="Cambria" w:cs="Times New Roman"/>
          <w:color w:val="575757"/>
          <w:sz w:val="27"/>
          <w:szCs w:val="27"/>
        </w:rPr>
        <w:t xml:space="preserve"> joined </w:t>
      </w:r>
      <w:proofErr w:type="spellStart"/>
      <w:r w:rsidRPr="00647283">
        <w:rPr>
          <w:rFonts w:ascii="Cambria" w:eastAsia="Times New Roman" w:hAnsi="Cambria" w:cs="Times New Roman"/>
          <w:color w:val="575757"/>
          <w:sz w:val="27"/>
          <w:szCs w:val="27"/>
        </w:rPr>
        <w:t>Safaricom</w:t>
      </w:r>
      <w:proofErr w:type="spellEnd"/>
      <w:r w:rsidRPr="00647283">
        <w:rPr>
          <w:rFonts w:ascii="Cambria" w:eastAsia="Times New Roman" w:hAnsi="Cambria" w:cs="Times New Roman"/>
          <w:color w:val="575757"/>
          <w:sz w:val="27"/>
          <w:szCs w:val="27"/>
        </w:rPr>
        <w:t xml:space="preserve"> as CFO in November 2011 from Vodafone Qatar and has a background in financing growth. </w:t>
      </w:r>
      <w:proofErr w:type="spellStart"/>
      <w:r w:rsidRPr="00647283">
        <w:rPr>
          <w:rFonts w:ascii="Cambria" w:eastAsia="Times New Roman" w:hAnsi="Cambria" w:cs="Times New Roman"/>
          <w:color w:val="575757"/>
          <w:sz w:val="27"/>
          <w:szCs w:val="27"/>
        </w:rPr>
        <w:t>Tombleson</w:t>
      </w:r>
      <w:proofErr w:type="spellEnd"/>
      <w:r w:rsidRPr="00647283">
        <w:rPr>
          <w:rFonts w:ascii="Cambria" w:eastAsia="Times New Roman" w:hAnsi="Cambria" w:cs="Times New Roman"/>
          <w:color w:val="575757"/>
          <w:sz w:val="27"/>
          <w:szCs w:val="27"/>
        </w:rPr>
        <w:t xml:space="preserve"> first joined Vodafone in New Zealand in 2003.</w:t>
      </w:r>
    </w:p>
    <w:p w:rsidR="00647283" w:rsidRPr="00647283" w:rsidRDefault="00647283" w:rsidP="00647283">
      <w:pPr>
        <w:shd w:val="clear" w:color="auto" w:fill="FFFFFF"/>
        <w:spacing w:after="0" w:line="240" w:lineRule="auto"/>
        <w:rPr>
          <w:rFonts w:ascii="Cambria" w:eastAsia="Times New Roman" w:hAnsi="Cambria" w:cs="Times New Roman"/>
          <w:color w:val="575757"/>
          <w:sz w:val="27"/>
          <w:szCs w:val="27"/>
        </w:rPr>
      </w:pPr>
      <w:r w:rsidRPr="00647283">
        <w:rPr>
          <w:rFonts w:ascii="Tahoma" w:eastAsia="Times New Roman" w:hAnsi="Tahoma" w:cs="Tahoma"/>
          <w:b/>
          <w:bCs/>
          <w:color w:val="B03F3B"/>
          <w:sz w:val="35"/>
          <w:szCs w:val="35"/>
        </w:rPr>
        <w:t xml:space="preserve">Susan </w:t>
      </w:r>
      <w:proofErr w:type="spellStart"/>
      <w:r w:rsidRPr="00647283">
        <w:rPr>
          <w:rFonts w:ascii="Tahoma" w:eastAsia="Times New Roman" w:hAnsi="Tahoma" w:cs="Tahoma"/>
          <w:b/>
          <w:bCs/>
          <w:color w:val="B03F3B"/>
          <w:sz w:val="35"/>
          <w:szCs w:val="35"/>
        </w:rPr>
        <w:t>Mudhune</w:t>
      </w:r>
      <w:proofErr w:type="spellEnd"/>
      <w:r w:rsidRPr="00647283">
        <w:rPr>
          <w:rFonts w:ascii="Tahoma" w:eastAsia="Times New Roman" w:hAnsi="Tahoma" w:cs="Tahoma"/>
          <w:b/>
          <w:bCs/>
          <w:color w:val="B03F3B"/>
          <w:sz w:val="35"/>
          <w:szCs w:val="35"/>
        </w:rPr>
        <w:t xml:space="preserve"> – Non-Executive Director</w:t>
      </w:r>
    </w:p>
    <w:p w:rsidR="00647283" w:rsidRPr="00647283" w:rsidRDefault="00647283" w:rsidP="00647283">
      <w:pPr>
        <w:shd w:val="clear" w:color="auto" w:fill="FFFFFF"/>
        <w:spacing w:after="225" w:line="240" w:lineRule="auto"/>
        <w:rPr>
          <w:rFonts w:ascii="Cambria" w:eastAsia="Times New Roman" w:hAnsi="Cambria" w:cs="Times New Roman"/>
          <w:color w:val="575757"/>
          <w:sz w:val="27"/>
          <w:szCs w:val="27"/>
        </w:rPr>
      </w:pPr>
      <w:r w:rsidRPr="00647283">
        <w:rPr>
          <w:rFonts w:ascii="Cambria" w:eastAsia="Times New Roman" w:hAnsi="Cambria" w:cs="Times New Roman"/>
          <w:color w:val="575757"/>
          <w:sz w:val="27"/>
          <w:szCs w:val="27"/>
        </w:rPr>
        <w:t xml:space="preserve">Susan </w:t>
      </w:r>
      <w:proofErr w:type="spellStart"/>
      <w:r w:rsidRPr="00647283">
        <w:rPr>
          <w:rFonts w:ascii="Cambria" w:eastAsia="Times New Roman" w:hAnsi="Cambria" w:cs="Times New Roman"/>
          <w:color w:val="575757"/>
          <w:sz w:val="27"/>
          <w:szCs w:val="27"/>
        </w:rPr>
        <w:t>Mudhune</w:t>
      </w:r>
      <w:proofErr w:type="spellEnd"/>
      <w:r w:rsidRPr="00647283">
        <w:rPr>
          <w:rFonts w:ascii="Cambria" w:eastAsia="Times New Roman" w:hAnsi="Cambria" w:cs="Times New Roman"/>
          <w:color w:val="575757"/>
          <w:sz w:val="27"/>
          <w:szCs w:val="27"/>
        </w:rPr>
        <w:t xml:space="preserve"> is the former chairman of Kenya Commercial Bank and joined the </w:t>
      </w:r>
      <w:proofErr w:type="spellStart"/>
      <w:r w:rsidRPr="00647283">
        <w:rPr>
          <w:rFonts w:ascii="Cambria" w:eastAsia="Times New Roman" w:hAnsi="Cambria" w:cs="Times New Roman"/>
          <w:color w:val="575757"/>
          <w:sz w:val="27"/>
          <w:szCs w:val="27"/>
        </w:rPr>
        <w:t>Safaricom</w:t>
      </w:r>
      <w:proofErr w:type="spellEnd"/>
      <w:r w:rsidRPr="00647283">
        <w:rPr>
          <w:rFonts w:ascii="Cambria" w:eastAsia="Times New Roman" w:hAnsi="Cambria" w:cs="Times New Roman"/>
          <w:color w:val="575757"/>
          <w:sz w:val="27"/>
          <w:szCs w:val="27"/>
        </w:rPr>
        <w:t xml:space="preserve"> board in May 2009. She also holds the position of Director at Kenya Commercial Bank.</w:t>
      </w:r>
    </w:p>
    <w:p w:rsidR="00647283" w:rsidRPr="00647283" w:rsidRDefault="00647283" w:rsidP="00647283">
      <w:pPr>
        <w:shd w:val="clear" w:color="auto" w:fill="FFFFFF"/>
        <w:spacing w:after="0" w:line="240" w:lineRule="auto"/>
        <w:rPr>
          <w:rFonts w:ascii="Cambria" w:eastAsia="Times New Roman" w:hAnsi="Cambria" w:cs="Times New Roman"/>
          <w:color w:val="575757"/>
          <w:sz w:val="27"/>
          <w:szCs w:val="27"/>
        </w:rPr>
      </w:pPr>
      <w:r w:rsidRPr="00647283">
        <w:rPr>
          <w:rFonts w:ascii="Tahoma" w:eastAsia="Times New Roman" w:hAnsi="Tahoma" w:cs="Tahoma"/>
          <w:b/>
          <w:bCs/>
          <w:color w:val="B03F3B"/>
          <w:sz w:val="35"/>
          <w:szCs w:val="35"/>
        </w:rPr>
        <w:t>Nicholas Jonathan Read – Non-Executive Director</w:t>
      </w:r>
    </w:p>
    <w:p w:rsidR="00647283" w:rsidRPr="00647283" w:rsidRDefault="00647283" w:rsidP="00647283">
      <w:pPr>
        <w:shd w:val="clear" w:color="auto" w:fill="FFFFFF"/>
        <w:spacing w:after="225" w:line="240" w:lineRule="auto"/>
        <w:rPr>
          <w:rFonts w:ascii="Cambria" w:eastAsia="Times New Roman" w:hAnsi="Cambria" w:cs="Times New Roman"/>
          <w:color w:val="575757"/>
          <w:sz w:val="27"/>
          <w:szCs w:val="27"/>
        </w:rPr>
      </w:pPr>
      <w:r w:rsidRPr="00647283">
        <w:rPr>
          <w:rFonts w:ascii="Cambria" w:eastAsia="Times New Roman" w:hAnsi="Cambria" w:cs="Times New Roman"/>
          <w:color w:val="575757"/>
          <w:sz w:val="27"/>
          <w:szCs w:val="27"/>
        </w:rPr>
        <w:t xml:space="preserve">Nick Read joined Vodafone in 2001 and is responsible for operations in Africa, Middle East, and Asia Pacific. Read joined the </w:t>
      </w:r>
      <w:proofErr w:type="spellStart"/>
      <w:r w:rsidRPr="00647283">
        <w:rPr>
          <w:rFonts w:ascii="Cambria" w:eastAsia="Times New Roman" w:hAnsi="Cambria" w:cs="Times New Roman"/>
          <w:color w:val="575757"/>
          <w:sz w:val="27"/>
          <w:szCs w:val="27"/>
        </w:rPr>
        <w:t>Safaricom</w:t>
      </w:r>
      <w:proofErr w:type="spellEnd"/>
      <w:r w:rsidRPr="00647283">
        <w:rPr>
          <w:rFonts w:ascii="Cambria" w:eastAsia="Times New Roman" w:hAnsi="Cambria" w:cs="Times New Roman"/>
          <w:color w:val="575757"/>
          <w:sz w:val="27"/>
          <w:szCs w:val="27"/>
        </w:rPr>
        <w:t xml:space="preserve"> board in January 2010.</w:t>
      </w:r>
    </w:p>
    <w:p w:rsidR="00647283" w:rsidRPr="00647283" w:rsidRDefault="00647283" w:rsidP="00647283">
      <w:pPr>
        <w:shd w:val="clear" w:color="auto" w:fill="FFFFFF"/>
        <w:spacing w:after="0" w:line="240" w:lineRule="auto"/>
        <w:rPr>
          <w:rFonts w:ascii="Cambria" w:eastAsia="Times New Roman" w:hAnsi="Cambria" w:cs="Times New Roman"/>
          <w:color w:val="575757"/>
          <w:sz w:val="27"/>
          <w:szCs w:val="27"/>
        </w:rPr>
      </w:pPr>
      <w:r w:rsidRPr="00647283">
        <w:rPr>
          <w:rFonts w:ascii="Tahoma" w:eastAsia="Times New Roman" w:hAnsi="Tahoma" w:cs="Tahoma"/>
          <w:b/>
          <w:bCs/>
          <w:color w:val="B03F3B"/>
          <w:sz w:val="35"/>
          <w:szCs w:val="35"/>
        </w:rPr>
        <w:t xml:space="preserve">Ahmed </w:t>
      </w:r>
      <w:proofErr w:type="spellStart"/>
      <w:r w:rsidRPr="00647283">
        <w:rPr>
          <w:rFonts w:ascii="Tahoma" w:eastAsia="Times New Roman" w:hAnsi="Tahoma" w:cs="Tahoma"/>
          <w:b/>
          <w:bCs/>
          <w:color w:val="B03F3B"/>
          <w:sz w:val="35"/>
          <w:szCs w:val="35"/>
        </w:rPr>
        <w:t>Essam</w:t>
      </w:r>
      <w:proofErr w:type="spellEnd"/>
      <w:r w:rsidRPr="00647283">
        <w:rPr>
          <w:rFonts w:ascii="Tahoma" w:eastAsia="Times New Roman" w:hAnsi="Tahoma" w:cs="Tahoma"/>
          <w:b/>
          <w:bCs/>
          <w:color w:val="B03F3B"/>
          <w:sz w:val="35"/>
          <w:szCs w:val="35"/>
        </w:rPr>
        <w:t xml:space="preserve"> – Non Executive Director</w:t>
      </w:r>
    </w:p>
    <w:p w:rsidR="00647283" w:rsidRPr="00647283" w:rsidRDefault="00647283" w:rsidP="00647283">
      <w:pPr>
        <w:shd w:val="clear" w:color="auto" w:fill="FFFFFF"/>
        <w:spacing w:after="225" w:line="240" w:lineRule="auto"/>
        <w:rPr>
          <w:rFonts w:ascii="Cambria" w:eastAsia="Times New Roman" w:hAnsi="Cambria" w:cs="Times New Roman"/>
          <w:color w:val="575757"/>
          <w:sz w:val="27"/>
          <w:szCs w:val="27"/>
        </w:rPr>
      </w:pPr>
      <w:r w:rsidRPr="00647283">
        <w:rPr>
          <w:rFonts w:ascii="Cambria" w:eastAsia="Times New Roman" w:hAnsi="Cambria" w:cs="Times New Roman"/>
          <w:color w:val="575757"/>
          <w:sz w:val="27"/>
          <w:szCs w:val="27"/>
        </w:rPr>
        <w:t xml:space="preserve">Ahmed </w:t>
      </w:r>
      <w:proofErr w:type="spellStart"/>
      <w:r w:rsidRPr="00647283">
        <w:rPr>
          <w:rFonts w:ascii="Cambria" w:eastAsia="Times New Roman" w:hAnsi="Cambria" w:cs="Times New Roman"/>
          <w:color w:val="575757"/>
          <w:sz w:val="27"/>
          <w:szCs w:val="27"/>
        </w:rPr>
        <w:t>Essam</w:t>
      </w:r>
      <w:proofErr w:type="spellEnd"/>
      <w:r w:rsidRPr="00647283">
        <w:rPr>
          <w:rFonts w:ascii="Cambria" w:eastAsia="Times New Roman" w:hAnsi="Cambria" w:cs="Times New Roman"/>
          <w:color w:val="575757"/>
          <w:sz w:val="27"/>
          <w:szCs w:val="27"/>
        </w:rPr>
        <w:t xml:space="preserve"> joined Vodafone Egypt in 1999 and now is responsible for the commercial operations in Africa, Middle East and Asia Pacific. </w:t>
      </w:r>
      <w:proofErr w:type="spellStart"/>
      <w:r w:rsidRPr="00647283">
        <w:rPr>
          <w:rFonts w:ascii="Cambria" w:eastAsia="Times New Roman" w:hAnsi="Cambria" w:cs="Times New Roman"/>
          <w:color w:val="575757"/>
          <w:sz w:val="27"/>
          <w:szCs w:val="27"/>
        </w:rPr>
        <w:t>Essam</w:t>
      </w:r>
      <w:proofErr w:type="spellEnd"/>
      <w:r w:rsidRPr="00647283">
        <w:rPr>
          <w:rFonts w:ascii="Cambria" w:eastAsia="Times New Roman" w:hAnsi="Cambria" w:cs="Times New Roman"/>
          <w:color w:val="575757"/>
          <w:sz w:val="27"/>
          <w:szCs w:val="27"/>
        </w:rPr>
        <w:t xml:space="preserve"> joined the board in September 2012.</w:t>
      </w:r>
    </w:p>
    <w:p w:rsidR="00647283" w:rsidRPr="00647283" w:rsidRDefault="00647283" w:rsidP="00647283">
      <w:pPr>
        <w:shd w:val="clear" w:color="auto" w:fill="FFFFFF"/>
        <w:spacing w:after="0" w:line="240" w:lineRule="auto"/>
        <w:rPr>
          <w:rFonts w:ascii="Cambria" w:eastAsia="Times New Roman" w:hAnsi="Cambria" w:cs="Times New Roman"/>
          <w:color w:val="575757"/>
          <w:sz w:val="27"/>
          <w:szCs w:val="27"/>
        </w:rPr>
      </w:pPr>
      <w:r w:rsidRPr="00647283">
        <w:rPr>
          <w:rFonts w:ascii="Tahoma" w:eastAsia="Times New Roman" w:hAnsi="Tahoma" w:cs="Tahoma"/>
          <w:b/>
          <w:bCs/>
          <w:color w:val="B03F3B"/>
          <w:sz w:val="35"/>
          <w:szCs w:val="35"/>
        </w:rPr>
        <w:t xml:space="preserve">Sunil </w:t>
      </w:r>
      <w:proofErr w:type="spellStart"/>
      <w:r w:rsidRPr="00647283">
        <w:rPr>
          <w:rFonts w:ascii="Tahoma" w:eastAsia="Times New Roman" w:hAnsi="Tahoma" w:cs="Tahoma"/>
          <w:b/>
          <w:bCs/>
          <w:color w:val="B03F3B"/>
          <w:sz w:val="35"/>
          <w:szCs w:val="35"/>
        </w:rPr>
        <w:t>Sood</w:t>
      </w:r>
      <w:proofErr w:type="spellEnd"/>
      <w:r w:rsidRPr="00647283">
        <w:rPr>
          <w:rFonts w:ascii="Tahoma" w:eastAsia="Times New Roman" w:hAnsi="Tahoma" w:cs="Tahoma"/>
          <w:b/>
          <w:bCs/>
          <w:color w:val="B03F3B"/>
          <w:sz w:val="35"/>
          <w:szCs w:val="35"/>
        </w:rPr>
        <w:t xml:space="preserve"> – Non Executive Director</w:t>
      </w:r>
    </w:p>
    <w:p w:rsidR="00647283" w:rsidRPr="00647283" w:rsidRDefault="00647283" w:rsidP="00647283">
      <w:pPr>
        <w:shd w:val="clear" w:color="auto" w:fill="FFFFFF"/>
        <w:spacing w:line="240" w:lineRule="auto"/>
        <w:rPr>
          <w:rFonts w:ascii="Cambria" w:eastAsia="Times New Roman" w:hAnsi="Cambria" w:cs="Times New Roman"/>
          <w:color w:val="575757"/>
          <w:sz w:val="27"/>
          <w:szCs w:val="27"/>
        </w:rPr>
      </w:pPr>
      <w:r w:rsidRPr="00647283">
        <w:rPr>
          <w:rFonts w:ascii="Cambria" w:eastAsia="Times New Roman" w:hAnsi="Cambria" w:cs="Times New Roman"/>
          <w:color w:val="575757"/>
          <w:sz w:val="27"/>
          <w:szCs w:val="27"/>
        </w:rPr>
        <w:t xml:space="preserve">Sunil </w:t>
      </w:r>
      <w:proofErr w:type="spellStart"/>
      <w:r w:rsidRPr="00647283">
        <w:rPr>
          <w:rFonts w:ascii="Cambria" w:eastAsia="Times New Roman" w:hAnsi="Cambria" w:cs="Times New Roman"/>
          <w:color w:val="575757"/>
          <w:sz w:val="27"/>
          <w:szCs w:val="27"/>
        </w:rPr>
        <w:t>Sood</w:t>
      </w:r>
      <w:proofErr w:type="spellEnd"/>
      <w:r w:rsidRPr="00647283">
        <w:rPr>
          <w:rFonts w:ascii="Cambria" w:eastAsia="Times New Roman" w:hAnsi="Cambria" w:cs="Times New Roman"/>
          <w:color w:val="575757"/>
          <w:sz w:val="27"/>
          <w:szCs w:val="27"/>
        </w:rPr>
        <w:t xml:space="preserve"> is the COO for Vodafone India and joined the </w:t>
      </w:r>
      <w:proofErr w:type="spellStart"/>
      <w:r w:rsidRPr="00647283">
        <w:rPr>
          <w:rFonts w:ascii="Cambria" w:eastAsia="Times New Roman" w:hAnsi="Cambria" w:cs="Times New Roman"/>
          <w:color w:val="575757"/>
          <w:sz w:val="27"/>
          <w:szCs w:val="27"/>
        </w:rPr>
        <w:t>Safaricom</w:t>
      </w:r>
      <w:proofErr w:type="spellEnd"/>
      <w:r w:rsidRPr="00647283">
        <w:rPr>
          <w:rFonts w:ascii="Cambria" w:eastAsia="Times New Roman" w:hAnsi="Cambria" w:cs="Times New Roman"/>
          <w:color w:val="575757"/>
          <w:sz w:val="27"/>
          <w:szCs w:val="27"/>
        </w:rPr>
        <w:t xml:space="preserve"> board in September 2012. </w:t>
      </w:r>
      <w:proofErr w:type="spellStart"/>
      <w:r w:rsidRPr="00647283">
        <w:rPr>
          <w:rFonts w:ascii="Cambria" w:eastAsia="Times New Roman" w:hAnsi="Cambria" w:cs="Times New Roman"/>
          <w:color w:val="575757"/>
          <w:sz w:val="27"/>
          <w:szCs w:val="27"/>
        </w:rPr>
        <w:t>Sood</w:t>
      </w:r>
      <w:proofErr w:type="spellEnd"/>
      <w:r w:rsidRPr="00647283">
        <w:rPr>
          <w:rFonts w:ascii="Cambria" w:eastAsia="Times New Roman" w:hAnsi="Cambria" w:cs="Times New Roman"/>
          <w:color w:val="575757"/>
          <w:sz w:val="27"/>
          <w:szCs w:val="27"/>
        </w:rPr>
        <w:t xml:space="preserve"> has a diverse background and was originally the CEO of Pepsi in Bangladesh, until building 12 years of telecom experience with Vodafone.</w:t>
      </w:r>
    </w:p>
    <w:p w:rsidR="00647283" w:rsidRPr="00647283" w:rsidRDefault="00647283" w:rsidP="00647283">
      <w:pPr>
        <w:shd w:val="clear" w:color="auto" w:fill="FFFFFF"/>
        <w:spacing w:before="100" w:beforeAutospacing="1" w:after="100" w:afterAutospacing="1" w:line="240" w:lineRule="auto"/>
        <w:outlineLvl w:val="1"/>
        <w:rPr>
          <w:rFonts w:ascii="Tahoma" w:eastAsia="Times New Roman" w:hAnsi="Tahoma" w:cs="Tahoma"/>
          <w:b/>
          <w:bCs/>
          <w:color w:val="DF7300"/>
          <w:sz w:val="54"/>
          <w:szCs w:val="54"/>
        </w:rPr>
      </w:pPr>
      <w:r w:rsidRPr="00647283">
        <w:rPr>
          <w:rFonts w:ascii="Tahoma" w:eastAsia="Times New Roman" w:hAnsi="Tahoma" w:cs="Tahoma"/>
          <w:b/>
          <w:bCs/>
          <w:color w:val="DF7300"/>
          <w:sz w:val="54"/>
          <w:szCs w:val="54"/>
        </w:rPr>
        <w:t>Training</w:t>
      </w:r>
    </w:p>
    <w:p w:rsidR="00647283" w:rsidRPr="00647283" w:rsidRDefault="00647283" w:rsidP="00647283">
      <w:pPr>
        <w:shd w:val="clear" w:color="auto" w:fill="FFFFFF"/>
        <w:spacing w:line="240" w:lineRule="auto"/>
        <w:ind w:left="975" w:right="975"/>
        <w:rPr>
          <w:rFonts w:ascii="Cambria" w:eastAsia="Times New Roman" w:hAnsi="Cambria" w:cs="Times New Roman"/>
          <w:color w:val="575757"/>
          <w:sz w:val="27"/>
          <w:szCs w:val="27"/>
        </w:rPr>
      </w:pPr>
      <w:proofErr w:type="spellStart"/>
      <w:r w:rsidRPr="00647283">
        <w:rPr>
          <w:rFonts w:ascii="Cambria" w:eastAsia="Times New Roman" w:hAnsi="Cambria" w:cs="Times New Roman"/>
          <w:color w:val="575757"/>
          <w:sz w:val="27"/>
          <w:szCs w:val="27"/>
        </w:rPr>
        <w:lastRenderedPageBreak/>
        <w:t>Safaricom’s</w:t>
      </w:r>
      <w:proofErr w:type="spellEnd"/>
      <w:r w:rsidRPr="00647283">
        <w:rPr>
          <w:rFonts w:ascii="Cambria" w:eastAsia="Times New Roman" w:hAnsi="Cambria" w:cs="Times New Roman"/>
          <w:color w:val="575757"/>
          <w:sz w:val="27"/>
          <w:szCs w:val="27"/>
        </w:rPr>
        <w:t xml:space="preserve"> experienced management team has worked to share its expertise with the entire organization. The Subject Matter Expert Program has been set up with 50 staff members in various disciplines who teach technology, finance, team building, and soft skills to other members in the organization. The goal is to ensure a high customer experience at all points of contact with the customer by providing employees with world-class programs and exposure to new technologies, professional development, and service offerings. In addition to internal training and professional growth opportunities, </w:t>
      </w:r>
      <w:proofErr w:type="spellStart"/>
      <w:r w:rsidRPr="00647283">
        <w:rPr>
          <w:rFonts w:ascii="Cambria" w:eastAsia="Times New Roman" w:hAnsi="Cambria" w:cs="Times New Roman"/>
          <w:color w:val="575757"/>
          <w:sz w:val="27"/>
          <w:szCs w:val="27"/>
        </w:rPr>
        <w:t>Safaricom</w:t>
      </w:r>
      <w:proofErr w:type="spellEnd"/>
      <w:r w:rsidRPr="00647283">
        <w:rPr>
          <w:rFonts w:ascii="Cambria" w:eastAsia="Times New Roman" w:hAnsi="Cambria" w:cs="Times New Roman"/>
          <w:color w:val="575757"/>
          <w:sz w:val="27"/>
          <w:szCs w:val="27"/>
        </w:rPr>
        <w:t xml:space="preserve"> expanded their Graduate Management Program in the second quarter of 2013. This program takes employees with high potential through a university program that equips them with functional and business skills. This year 25 employees are expected to complete this program.</w:t>
      </w:r>
      <w:r w:rsidRPr="00647283">
        <w:rPr>
          <w:rFonts w:ascii="Cambria" w:eastAsia="Times New Roman" w:hAnsi="Cambria" w:cs="Times New Roman"/>
          <w:noProof/>
          <w:color w:val="007DB8"/>
          <w:sz w:val="27"/>
          <w:szCs w:val="27"/>
        </w:rPr>
        <w:drawing>
          <wp:inline distT="0" distB="0" distL="0" distR="0" wp14:anchorId="7CFE28BB" wp14:editId="5A4A0AAF">
            <wp:extent cx="123825" cy="123825"/>
            <wp:effectExtent l="0" t="0" r="9525" b="9525"/>
            <wp:docPr id="36" name="Picture 36" descr="https://ng.cengage.com/static/nbapps/glossary/images/footstar.png">
              <a:hlinkClick xmlns:a="http://schemas.openxmlformats.org/drawingml/2006/main" r:id="rId12"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ng.cengage.com/static/nbapps/glossary/images/footstar.png">
                      <a:hlinkClick r:id="rId16" tooltip="&quot;Footnot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p w:rsidR="00647283" w:rsidRPr="00647283" w:rsidRDefault="00647283" w:rsidP="00647283">
      <w:pPr>
        <w:spacing w:before="100" w:beforeAutospacing="1" w:after="100" w:afterAutospacing="1" w:line="240" w:lineRule="auto"/>
        <w:outlineLvl w:val="1"/>
        <w:rPr>
          <w:rFonts w:ascii="Tahoma" w:eastAsia="Times New Roman" w:hAnsi="Tahoma" w:cs="Tahoma"/>
          <w:b/>
          <w:bCs/>
          <w:color w:val="DF7300"/>
          <w:sz w:val="54"/>
          <w:szCs w:val="54"/>
        </w:rPr>
      </w:pPr>
      <w:r w:rsidRPr="00647283">
        <w:rPr>
          <w:rFonts w:ascii="Tahoma" w:eastAsia="Times New Roman" w:hAnsi="Tahoma" w:cs="Tahoma"/>
          <w:b/>
          <w:bCs/>
          <w:color w:val="DF7300"/>
          <w:sz w:val="54"/>
          <w:szCs w:val="54"/>
        </w:rPr>
        <w:t>Human Resources</w:t>
      </w:r>
    </w:p>
    <w:p w:rsidR="00647283" w:rsidRPr="00647283" w:rsidRDefault="00647283" w:rsidP="00647283">
      <w:pPr>
        <w:spacing w:after="225" w:line="240" w:lineRule="auto"/>
        <w:ind w:left="975" w:right="975"/>
        <w:rPr>
          <w:rFonts w:ascii="Cambria" w:eastAsia="Times New Roman" w:hAnsi="Cambria" w:cs="Times New Roman"/>
          <w:color w:val="575757"/>
          <w:sz w:val="24"/>
          <w:szCs w:val="24"/>
        </w:rPr>
      </w:pPr>
      <w:proofErr w:type="spellStart"/>
      <w:r w:rsidRPr="00647283">
        <w:rPr>
          <w:rFonts w:ascii="Cambria" w:eastAsia="Times New Roman" w:hAnsi="Cambria" w:cs="Times New Roman"/>
          <w:color w:val="575757"/>
          <w:sz w:val="24"/>
          <w:szCs w:val="24"/>
        </w:rPr>
        <w:t>Safaricom</w:t>
      </w:r>
      <w:proofErr w:type="spellEnd"/>
      <w:r w:rsidRPr="00647283">
        <w:rPr>
          <w:rFonts w:ascii="Cambria" w:eastAsia="Times New Roman" w:hAnsi="Cambria" w:cs="Times New Roman"/>
          <w:color w:val="575757"/>
          <w:sz w:val="24"/>
          <w:szCs w:val="24"/>
        </w:rPr>
        <w:t xml:space="preserve"> directly employs 3,254 people in the ranks of management and strives to promote from within the organization. Some of its key hiring practices include filling open positions 50% of the time with internal employees and hiring equal numbers of men and women. </w:t>
      </w:r>
      <w:proofErr w:type="spellStart"/>
      <w:r w:rsidRPr="00647283">
        <w:rPr>
          <w:rFonts w:ascii="Cambria" w:eastAsia="Times New Roman" w:hAnsi="Cambria" w:cs="Times New Roman"/>
          <w:color w:val="575757"/>
          <w:sz w:val="24"/>
          <w:szCs w:val="24"/>
        </w:rPr>
        <w:t>Safaricom</w:t>
      </w:r>
      <w:proofErr w:type="spellEnd"/>
      <w:r w:rsidRPr="00647283">
        <w:rPr>
          <w:rFonts w:ascii="Cambria" w:eastAsia="Times New Roman" w:hAnsi="Cambria" w:cs="Times New Roman"/>
          <w:color w:val="575757"/>
          <w:sz w:val="24"/>
          <w:szCs w:val="24"/>
        </w:rPr>
        <w:t xml:space="preserve"> has achieved female representation in 30% of G4 management level positions and above. A breakdown of the company’s employment and headcount statistics is shown in </w:t>
      </w:r>
      <w:hyperlink r:id="rId17" w:history="1">
        <w:r w:rsidRPr="00647283">
          <w:rPr>
            <w:rFonts w:ascii="Cambria" w:eastAsia="Times New Roman" w:hAnsi="Cambria" w:cs="Times New Roman"/>
            <w:color w:val="007DB8"/>
            <w:sz w:val="24"/>
            <w:szCs w:val="24"/>
            <w:u w:val="single"/>
          </w:rPr>
          <w:t>Exhibit 10</w:t>
        </w:r>
      </w:hyperlink>
      <w:r w:rsidRPr="00647283">
        <w:rPr>
          <w:rFonts w:ascii="Cambria" w:eastAsia="Times New Roman" w:hAnsi="Cambria" w:cs="Times New Roman"/>
          <w:color w:val="575757"/>
          <w:sz w:val="24"/>
          <w:szCs w:val="24"/>
        </w:rPr>
        <w:t>. A survey was recently completed to measure overall employee satisfaction and manager engagement. Both metrics have improved by over 10% since</w:t>
      </w:r>
      <w:bookmarkStart w:id="5" w:name="PageEnd_C-183"/>
      <w:bookmarkEnd w:id="5"/>
      <w:r w:rsidRPr="00647283">
        <w:rPr>
          <w:rFonts w:ascii="Cambria" w:eastAsia="Times New Roman" w:hAnsi="Cambria" w:cs="Times New Roman"/>
          <w:color w:val="575757"/>
          <w:sz w:val="24"/>
          <w:szCs w:val="24"/>
        </w:rPr>
        <w:t> the inception of the program, which shows management’s commitment to improving the working environment within the organization.</w:t>
      </w:r>
      <w:r w:rsidRPr="00647283">
        <w:rPr>
          <w:rFonts w:ascii="Cambria" w:eastAsia="Times New Roman" w:hAnsi="Cambria" w:cs="Times New Roman"/>
          <w:noProof/>
          <w:color w:val="007DB8"/>
          <w:sz w:val="24"/>
          <w:szCs w:val="24"/>
        </w:rPr>
        <w:drawing>
          <wp:inline distT="0" distB="0" distL="0" distR="0" wp14:anchorId="1FADF66A" wp14:editId="01740CB8">
            <wp:extent cx="123825" cy="123825"/>
            <wp:effectExtent l="0" t="0" r="9525" b="9525"/>
            <wp:docPr id="37" name="Picture 37" descr="https://ng.cengage.com/static/nbapps/glossary/images/footstar.png">
              <a:hlinkClick xmlns:a="http://schemas.openxmlformats.org/drawingml/2006/main" r:id="rId16"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ng.cengage.com/static/nbapps/glossary/images/footstar.png">
                      <a:hlinkClick r:id="rId11" tooltip="&quot;Footnot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p w:rsidR="00647283" w:rsidRPr="00647283" w:rsidRDefault="00647283" w:rsidP="00647283">
      <w:pPr>
        <w:spacing w:after="0" w:line="240" w:lineRule="auto"/>
        <w:rPr>
          <w:rFonts w:ascii="Times New Roman" w:eastAsia="Times New Roman" w:hAnsi="Times New Roman" w:cs="Times New Roman"/>
          <w:sz w:val="24"/>
          <w:szCs w:val="24"/>
        </w:rPr>
      </w:pPr>
      <w:r w:rsidRPr="00647283">
        <w:rPr>
          <w:rFonts w:ascii="Tahoma" w:eastAsia="Times New Roman" w:hAnsi="Tahoma" w:cs="Tahoma"/>
          <w:sz w:val="30"/>
          <w:szCs w:val="30"/>
          <w:shd w:val="clear" w:color="auto" w:fill="80B33D"/>
        </w:rPr>
        <w:t>Exhibit 10</w:t>
      </w:r>
    </w:p>
    <w:p w:rsidR="00647283" w:rsidRPr="00647283" w:rsidRDefault="00647283" w:rsidP="00647283">
      <w:pPr>
        <w:spacing w:line="240" w:lineRule="auto"/>
        <w:ind w:left="375"/>
        <w:outlineLvl w:val="2"/>
        <w:rPr>
          <w:rFonts w:ascii="Tahoma" w:eastAsia="Times New Roman" w:hAnsi="Tahoma" w:cs="Tahoma"/>
          <w:b/>
          <w:bCs/>
          <w:sz w:val="30"/>
          <w:szCs w:val="30"/>
        </w:rPr>
      </w:pPr>
      <w:r w:rsidRPr="00647283">
        <w:rPr>
          <w:rFonts w:ascii="Tahoma" w:eastAsia="Times New Roman" w:hAnsi="Tahoma" w:cs="Tahoma"/>
          <w:b/>
          <w:bCs/>
          <w:sz w:val="30"/>
          <w:szCs w:val="30"/>
        </w:rPr>
        <w:t>Headcount Statistics</w:t>
      </w:r>
    </w:p>
    <w:tbl>
      <w:tblPr>
        <w:tblW w:w="11205" w:type="dxa"/>
        <w:tblBorders>
          <w:bottom w:val="single" w:sz="6" w:space="0" w:color="DDDDDD"/>
        </w:tblBorders>
        <w:shd w:val="clear" w:color="auto" w:fill="FFFFFF"/>
        <w:tblCellMar>
          <w:top w:w="15" w:type="dxa"/>
          <w:left w:w="15" w:type="dxa"/>
          <w:bottom w:w="15" w:type="dxa"/>
          <w:right w:w="15" w:type="dxa"/>
        </w:tblCellMar>
        <w:tblLook w:val="04A0" w:firstRow="1" w:lastRow="0" w:firstColumn="1" w:lastColumn="0" w:noHBand="0" w:noVBand="1"/>
      </w:tblPr>
      <w:tblGrid>
        <w:gridCol w:w="1000"/>
        <w:gridCol w:w="415"/>
        <w:gridCol w:w="836"/>
        <w:gridCol w:w="415"/>
        <w:gridCol w:w="383"/>
        <w:gridCol w:w="772"/>
        <w:gridCol w:w="383"/>
        <w:gridCol w:w="415"/>
        <w:gridCol w:w="836"/>
        <w:gridCol w:w="415"/>
        <w:gridCol w:w="383"/>
        <w:gridCol w:w="772"/>
        <w:gridCol w:w="383"/>
        <w:gridCol w:w="382"/>
        <w:gridCol w:w="1087"/>
        <w:gridCol w:w="382"/>
        <w:gridCol w:w="402"/>
        <w:gridCol w:w="1142"/>
        <w:gridCol w:w="402"/>
      </w:tblGrid>
      <w:tr w:rsidR="00647283" w:rsidRPr="00647283" w:rsidTr="00647283">
        <w:trPr>
          <w:tblHeader/>
        </w:trPr>
        <w:tc>
          <w:tcPr>
            <w:tcW w:w="0" w:type="auto"/>
            <w:tcBorders>
              <w:top w:val="nil"/>
              <w:left w:val="nil"/>
              <w:bottom w:val="nil"/>
              <w:right w:val="nil"/>
            </w:tcBorders>
            <w:shd w:val="clear" w:color="auto" w:fill="E9E9E9"/>
            <w:tcMar>
              <w:top w:w="105" w:type="dxa"/>
              <w:left w:w="105" w:type="dxa"/>
              <w:bottom w:w="105" w:type="dxa"/>
              <w:right w:w="105" w:type="dxa"/>
            </w:tcMar>
            <w:hideMark/>
          </w:tcPr>
          <w:p w:rsidR="00647283" w:rsidRPr="00647283" w:rsidRDefault="00647283" w:rsidP="00647283">
            <w:pPr>
              <w:spacing w:after="0" w:line="240" w:lineRule="auto"/>
              <w:jc w:val="center"/>
              <w:rPr>
                <w:rFonts w:ascii="Tahoma" w:eastAsia="Times New Roman" w:hAnsi="Tahoma" w:cs="Tahoma"/>
                <w:b/>
                <w:bCs/>
                <w:color w:val="696969"/>
                <w:sz w:val="23"/>
                <w:szCs w:val="23"/>
              </w:rPr>
            </w:pPr>
            <w:r w:rsidRPr="00647283">
              <w:rPr>
                <w:rFonts w:ascii="Tahoma" w:eastAsia="Times New Roman" w:hAnsi="Tahoma" w:cs="Tahoma"/>
                <w:b/>
                <w:bCs/>
                <w:color w:val="696969"/>
                <w:sz w:val="23"/>
                <w:szCs w:val="23"/>
              </w:rPr>
              <w:t>Job Level</w:t>
            </w:r>
          </w:p>
        </w:tc>
        <w:tc>
          <w:tcPr>
            <w:tcW w:w="0" w:type="auto"/>
            <w:gridSpan w:val="3"/>
            <w:tcBorders>
              <w:top w:val="nil"/>
              <w:left w:val="nil"/>
              <w:bottom w:val="nil"/>
              <w:right w:val="nil"/>
            </w:tcBorders>
            <w:shd w:val="clear" w:color="auto" w:fill="E9E9E9"/>
            <w:tcMar>
              <w:top w:w="105" w:type="dxa"/>
              <w:left w:w="105" w:type="dxa"/>
              <w:bottom w:w="105" w:type="dxa"/>
              <w:right w:w="105" w:type="dxa"/>
            </w:tcMar>
            <w:hideMark/>
          </w:tcPr>
          <w:p w:rsidR="00647283" w:rsidRPr="00647283" w:rsidRDefault="00647283" w:rsidP="00647283">
            <w:pPr>
              <w:spacing w:after="0" w:line="240" w:lineRule="auto"/>
              <w:jc w:val="center"/>
              <w:rPr>
                <w:rFonts w:ascii="Tahoma" w:eastAsia="Times New Roman" w:hAnsi="Tahoma" w:cs="Tahoma"/>
                <w:b/>
                <w:bCs/>
                <w:color w:val="696969"/>
                <w:sz w:val="23"/>
                <w:szCs w:val="23"/>
              </w:rPr>
            </w:pPr>
            <w:r w:rsidRPr="00647283">
              <w:rPr>
                <w:rFonts w:ascii="Tahoma" w:eastAsia="Times New Roman" w:hAnsi="Tahoma" w:cs="Tahoma"/>
                <w:b/>
                <w:bCs/>
                <w:color w:val="696969"/>
                <w:sz w:val="23"/>
                <w:szCs w:val="23"/>
              </w:rPr>
              <w:t>Total Staff ‘12</w:t>
            </w:r>
            <w:r w:rsidRPr="00647283">
              <w:rPr>
                <w:rFonts w:ascii="Tahoma" w:eastAsia="Times New Roman" w:hAnsi="Tahoma" w:cs="Tahoma"/>
                <w:b/>
                <w:bCs/>
                <w:noProof/>
                <w:color w:val="007DB8"/>
                <w:sz w:val="23"/>
                <w:szCs w:val="23"/>
              </w:rPr>
              <w:drawing>
                <wp:inline distT="0" distB="0" distL="0" distR="0" wp14:anchorId="6FD2FC86" wp14:editId="1B220960">
                  <wp:extent cx="123825" cy="123825"/>
                  <wp:effectExtent l="0" t="0" r="9525" b="9525"/>
                  <wp:docPr id="38" name="Picture 38" descr="https://ng.cengage.com/static/nbapps/glossary/images/footstar.png">
                    <a:hlinkClick xmlns:a="http://schemas.openxmlformats.org/drawingml/2006/main" r:id="rId11"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s://ng.cengage.com/static/nbapps/glossary/images/footstar.png">
                            <a:hlinkClick r:id="rId5" tooltip="&quot;Footnot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0" w:type="auto"/>
            <w:gridSpan w:val="3"/>
            <w:tcBorders>
              <w:top w:val="nil"/>
              <w:left w:val="nil"/>
              <w:bottom w:val="nil"/>
              <w:right w:val="nil"/>
            </w:tcBorders>
            <w:shd w:val="clear" w:color="auto" w:fill="E9E9E9"/>
            <w:tcMar>
              <w:top w:w="105" w:type="dxa"/>
              <w:left w:w="105" w:type="dxa"/>
              <w:bottom w:w="105" w:type="dxa"/>
              <w:right w:w="105" w:type="dxa"/>
            </w:tcMar>
            <w:hideMark/>
          </w:tcPr>
          <w:p w:rsidR="00647283" w:rsidRPr="00647283" w:rsidRDefault="00647283" w:rsidP="00647283">
            <w:pPr>
              <w:spacing w:after="0" w:line="240" w:lineRule="auto"/>
              <w:jc w:val="center"/>
              <w:rPr>
                <w:rFonts w:ascii="Tahoma" w:eastAsia="Times New Roman" w:hAnsi="Tahoma" w:cs="Tahoma"/>
                <w:b/>
                <w:bCs/>
                <w:color w:val="696969"/>
                <w:sz w:val="23"/>
                <w:szCs w:val="23"/>
              </w:rPr>
            </w:pPr>
            <w:r w:rsidRPr="00647283">
              <w:rPr>
                <w:rFonts w:ascii="Tahoma" w:eastAsia="Times New Roman" w:hAnsi="Tahoma" w:cs="Tahoma"/>
                <w:b/>
                <w:bCs/>
                <w:color w:val="696969"/>
                <w:sz w:val="23"/>
                <w:szCs w:val="23"/>
              </w:rPr>
              <w:t>Women ‘12</w:t>
            </w:r>
            <w:r w:rsidRPr="00647283">
              <w:rPr>
                <w:rFonts w:ascii="Tahoma" w:eastAsia="Times New Roman" w:hAnsi="Tahoma" w:cs="Tahoma"/>
                <w:b/>
                <w:bCs/>
                <w:noProof/>
                <w:color w:val="007DB8"/>
                <w:sz w:val="23"/>
                <w:szCs w:val="23"/>
              </w:rPr>
              <w:drawing>
                <wp:inline distT="0" distB="0" distL="0" distR="0" wp14:anchorId="0C2E8D7B" wp14:editId="646C24FB">
                  <wp:extent cx="123825" cy="123825"/>
                  <wp:effectExtent l="0" t="0" r="9525" b="9525"/>
                  <wp:docPr id="39" name="Picture 39" descr="https://ng.cengage.com/static/nbapps/glossary/images/footstar.png">
                    <a:hlinkClick xmlns:a="http://schemas.openxmlformats.org/drawingml/2006/main" r:id="rId10"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s://ng.cengage.com/static/nbapps/glossary/images/footstar.png">
                            <a:hlinkClick r:id="rId14" tooltip="&quot;Footnot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0" w:type="auto"/>
            <w:gridSpan w:val="3"/>
            <w:tcBorders>
              <w:top w:val="nil"/>
              <w:left w:val="nil"/>
              <w:bottom w:val="nil"/>
              <w:right w:val="nil"/>
            </w:tcBorders>
            <w:shd w:val="clear" w:color="auto" w:fill="E9E9E9"/>
            <w:tcMar>
              <w:top w:w="105" w:type="dxa"/>
              <w:left w:w="105" w:type="dxa"/>
              <w:bottom w:w="105" w:type="dxa"/>
              <w:right w:w="105" w:type="dxa"/>
            </w:tcMar>
            <w:hideMark/>
          </w:tcPr>
          <w:p w:rsidR="00647283" w:rsidRPr="00647283" w:rsidRDefault="00647283" w:rsidP="00647283">
            <w:pPr>
              <w:spacing w:after="0" w:line="240" w:lineRule="auto"/>
              <w:jc w:val="center"/>
              <w:rPr>
                <w:rFonts w:ascii="Tahoma" w:eastAsia="Times New Roman" w:hAnsi="Tahoma" w:cs="Tahoma"/>
                <w:b/>
                <w:bCs/>
                <w:color w:val="696969"/>
                <w:sz w:val="23"/>
                <w:szCs w:val="23"/>
              </w:rPr>
            </w:pPr>
            <w:r w:rsidRPr="00647283">
              <w:rPr>
                <w:rFonts w:ascii="Tahoma" w:eastAsia="Times New Roman" w:hAnsi="Tahoma" w:cs="Tahoma"/>
                <w:b/>
                <w:bCs/>
                <w:color w:val="696969"/>
                <w:sz w:val="23"/>
                <w:szCs w:val="23"/>
              </w:rPr>
              <w:t>Total Staff ‘13</w:t>
            </w:r>
            <w:r w:rsidRPr="00647283">
              <w:rPr>
                <w:rFonts w:ascii="Tahoma" w:eastAsia="Times New Roman" w:hAnsi="Tahoma" w:cs="Tahoma"/>
                <w:b/>
                <w:bCs/>
                <w:noProof/>
                <w:color w:val="007DB8"/>
                <w:sz w:val="23"/>
                <w:szCs w:val="23"/>
              </w:rPr>
              <w:drawing>
                <wp:inline distT="0" distB="0" distL="0" distR="0" wp14:anchorId="70F65144" wp14:editId="33D01516">
                  <wp:extent cx="123825" cy="123825"/>
                  <wp:effectExtent l="0" t="0" r="9525" b="9525"/>
                  <wp:docPr id="40" name="Picture 40" descr="https://ng.cengage.com/static/nbapps/glossary/images/footstar.png">
                    <a:hlinkClick xmlns:a="http://schemas.openxmlformats.org/drawingml/2006/main" r:id="rId8"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ng.cengage.com/static/nbapps/glossary/images/footstar.png">
                            <a:hlinkClick r:id="rId13" tooltip="&quot;Footnot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0" w:type="auto"/>
            <w:gridSpan w:val="3"/>
            <w:tcBorders>
              <w:top w:val="nil"/>
              <w:left w:val="nil"/>
              <w:bottom w:val="nil"/>
              <w:right w:val="nil"/>
            </w:tcBorders>
            <w:shd w:val="clear" w:color="auto" w:fill="E9E9E9"/>
            <w:tcMar>
              <w:top w:w="105" w:type="dxa"/>
              <w:left w:w="105" w:type="dxa"/>
              <w:bottom w:w="105" w:type="dxa"/>
              <w:right w:w="105" w:type="dxa"/>
            </w:tcMar>
            <w:hideMark/>
          </w:tcPr>
          <w:p w:rsidR="00647283" w:rsidRPr="00647283" w:rsidRDefault="00647283" w:rsidP="00647283">
            <w:pPr>
              <w:spacing w:after="0" w:line="240" w:lineRule="auto"/>
              <w:jc w:val="center"/>
              <w:rPr>
                <w:rFonts w:ascii="Tahoma" w:eastAsia="Times New Roman" w:hAnsi="Tahoma" w:cs="Tahoma"/>
                <w:b/>
                <w:bCs/>
                <w:color w:val="696969"/>
                <w:sz w:val="23"/>
                <w:szCs w:val="23"/>
              </w:rPr>
            </w:pPr>
            <w:r w:rsidRPr="00647283">
              <w:rPr>
                <w:rFonts w:ascii="Tahoma" w:eastAsia="Times New Roman" w:hAnsi="Tahoma" w:cs="Tahoma"/>
                <w:b/>
                <w:bCs/>
                <w:color w:val="696969"/>
                <w:sz w:val="23"/>
                <w:szCs w:val="23"/>
              </w:rPr>
              <w:t>Women ‘13</w:t>
            </w:r>
            <w:r w:rsidRPr="00647283">
              <w:rPr>
                <w:rFonts w:ascii="Tahoma" w:eastAsia="Times New Roman" w:hAnsi="Tahoma" w:cs="Tahoma"/>
                <w:b/>
                <w:bCs/>
                <w:noProof/>
                <w:color w:val="007DB8"/>
                <w:sz w:val="23"/>
                <w:szCs w:val="23"/>
              </w:rPr>
              <w:drawing>
                <wp:inline distT="0" distB="0" distL="0" distR="0" wp14:anchorId="349896A3" wp14:editId="6A9910B3">
                  <wp:extent cx="123825" cy="123825"/>
                  <wp:effectExtent l="0" t="0" r="9525" b="9525"/>
                  <wp:docPr id="41" name="Picture 41" descr="https://ng.cengage.com/static/nbapps/glossary/images/footstar.png">
                    <a:hlinkClick xmlns:a="http://schemas.openxmlformats.org/drawingml/2006/main" r:id="rId7"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s://ng.cengage.com/static/nbapps/glossary/images/footstar.png">
                            <a:hlinkClick r:id="rId12" tooltip="&quot;Footnot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0" w:type="auto"/>
            <w:gridSpan w:val="3"/>
            <w:tcBorders>
              <w:top w:val="nil"/>
              <w:left w:val="nil"/>
              <w:bottom w:val="nil"/>
              <w:right w:val="nil"/>
            </w:tcBorders>
            <w:shd w:val="clear" w:color="auto" w:fill="E9E9E9"/>
            <w:tcMar>
              <w:top w:w="105" w:type="dxa"/>
              <w:left w:w="105" w:type="dxa"/>
              <w:bottom w:w="105" w:type="dxa"/>
              <w:right w:w="105" w:type="dxa"/>
            </w:tcMar>
            <w:hideMark/>
          </w:tcPr>
          <w:p w:rsidR="00647283" w:rsidRPr="00647283" w:rsidRDefault="00647283" w:rsidP="00647283">
            <w:pPr>
              <w:spacing w:after="0" w:line="240" w:lineRule="auto"/>
              <w:jc w:val="center"/>
              <w:rPr>
                <w:rFonts w:ascii="Tahoma" w:eastAsia="Times New Roman" w:hAnsi="Tahoma" w:cs="Tahoma"/>
                <w:b/>
                <w:bCs/>
                <w:color w:val="696969"/>
                <w:sz w:val="23"/>
                <w:szCs w:val="23"/>
              </w:rPr>
            </w:pPr>
            <w:r w:rsidRPr="00647283">
              <w:rPr>
                <w:rFonts w:ascii="Tahoma" w:eastAsia="Times New Roman" w:hAnsi="Tahoma" w:cs="Tahoma"/>
                <w:b/>
                <w:bCs/>
                <w:color w:val="696969"/>
                <w:sz w:val="23"/>
                <w:szCs w:val="23"/>
              </w:rPr>
              <w:t>% Women ‘12</w:t>
            </w:r>
            <w:r w:rsidRPr="00647283">
              <w:rPr>
                <w:rFonts w:ascii="Tahoma" w:eastAsia="Times New Roman" w:hAnsi="Tahoma" w:cs="Tahoma"/>
                <w:b/>
                <w:bCs/>
                <w:noProof/>
                <w:color w:val="007DB8"/>
                <w:sz w:val="23"/>
                <w:szCs w:val="23"/>
              </w:rPr>
              <w:drawing>
                <wp:inline distT="0" distB="0" distL="0" distR="0" wp14:anchorId="5CD7CBA5" wp14:editId="6EBCEFE9">
                  <wp:extent cx="123825" cy="123825"/>
                  <wp:effectExtent l="0" t="0" r="9525" b="9525"/>
                  <wp:docPr id="42" name="Picture 42" descr="https://ng.cengage.com/static/nbapps/glossary/images/footstar.png">
                    <a:hlinkClick xmlns:a="http://schemas.openxmlformats.org/drawingml/2006/main" r:id="rId16"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s://ng.cengage.com/static/nbapps/glossary/images/footstar.png">
                            <a:hlinkClick r:id="rId16" tooltip="&quot;Footnot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0" w:type="auto"/>
            <w:gridSpan w:val="3"/>
            <w:tcBorders>
              <w:top w:val="nil"/>
              <w:left w:val="nil"/>
              <w:bottom w:val="nil"/>
              <w:right w:val="nil"/>
            </w:tcBorders>
            <w:shd w:val="clear" w:color="auto" w:fill="E9E9E9"/>
            <w:tcMar>
              <w:top w:w="105" w:type="dxa"/>
              <w:left w:w="105" w:type="dxa"/>
              <w:bottom w:w="105" w:type="dxa"/>
              <w:right w:w="345" w:type="dxa"/>
            </w:tcMar>
            <w:hideMark/>
          </w:tcPr>
          <w:p w:rsidR="00647283" w:rsidRPr="00647283" w:rsidRDefault="00647283" w:rsidP="00647283">
            <w:pPr>
              <w:spacing w:after="0" w:line="240" w:lineRule="auto"/>
              <w:jc w:val="center"/>
              <w:rPr>
                <w:rFonts w:ascii="Tahoma" w:eastAsia="Times New Roman" w:hAnsi="Tahoma" w:cs="Tahoma"/>
                <w:b/>
                <w:bCs/>
                <w:color w:val="696969"/>
                <w:sz w:val="23"/>
                <w:szCs w:val="23"/>
              </w:rPr>
            </w:pPr>
            <w:r w:rsidRPr="00647283">
              <w:rPr>
                <w:rFonts w:ascii="Tahoma" w:eastAsia="Times New Roman" w:hAnsi="Tahoma" w:cs="Tahoma"/>
                <w:b/>
                <w:bCs/>
                <w:color w:val="696969"/>
                <w:sz w:val="23"/>
                <w:szCs w:val="23"/>
              </w:rPr>
              <w:t>% Women ‘13</w:t>
            </w:r>
            <w:r w:rsidRPr="00647283">
              <w:rPr>
                <w:rFonts w:ascii="Tahoma" w:eastAsia="Times New Roman" w:hAnsi="Tahoma" w:cs="Tahoma"/>
                <w:b/>
                <w:bCs/>
                <w:noProof/>
                <w:color w:val="007DB8"/>
                <w:sz w:val="23"/>
                <w:szCs w:val="23"/>
              </w:rPr>
              <w:drawing>
                <wp:inline distT="0" distB="0" distL="0" distR="0" wp14:anchorId="5DAC7060" wp14:editId="418764CA">
                  <wp:extent cx="123825" cy="123825"/>
                  <wp:effectExtent l="0" t="0" r="9525" b="9525"/>
                  <wp:docPr id="43" name="Picture 43" descr="https://ng.cengage.com/static/nbapps/glossary/images/footstar.png">
                    <a:hlinkClick xmlns:a="http://schemas.openxmlformats.org/drawingml/2006/main" r:id="rId11"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s://ng.cengage.com/static/nbapps/glossary/images/footstar.png">
                            <a:hlinkClick r:id="rId11" tooltip="&quot;Footnot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r>
      <w:tr w:rsidR="00647283" w:rsidRPr="00647283" w:rsidTr="00647283">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center"/>
              <w:rPr>
                <w:rFonts w:ascii="Tahoma" w:eastAsia="Times New Roman" w:hAnsi="Tahoma" w:cs="Tahoma"/>
                <w:color w:val="575757"/>
                <w:sz w:val="23"/>
                <w:szCs w:val="23"/>
              </w:rPr>
            </w:pPr>
            <w:r w:rsidRPr="00647283">
              <w:rPr>
                <w:rFonts w:ascii="Tahoma" w:eastAsia="Times New Roman" w:hAnsi="Tahoma" w:cs="Tahoma"/>
                <w:color w:val="575757"/>
                <w:sz w:val="23"/>
                <w:szCs w:val="23"/>
              </w:rPr>
              <w:t>1</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center"/>
              <w:rPr>
                <w:rFonts w:ascii="Tahoma" w:eastAsia="Times New Roman" w:hAnsi="Tahoma" w:cs="Tahoma"/>
                <w:color w:val="575757"/>
                <w:sz w:val="23"/>
                <w:szCs w:val="23"/>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1</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0</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1</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0</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0.00%</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0.00%</w:t>
            </w:r>
          </w:p>
        </w:tc>
        <w:tc>
          <w:tcPr>
            <w:tcW w:w="0" w:type="auto"/>
            <w:tcBorders>
              <w:top w:val="nil"/>
              <w:left w:val="nil"/>
              <w:bottom w:val="nil"/>
              <w:right w:val="nil"/>
            </w:tcBorders>
            <w:shd w:val="clear" w:color="auto" w:fill="FFFFFF"/>
            <w:tcMar>
              <w:top w:w="105" w:type="dxa"/>
              <w:left w:w="105" w:type="dxa"/>
              <w:bottom w:w="105" w:type="dxa"/>
              <w:right w:w="7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p>
        </w:tc>
      </w:tr>
      <w:tr w:rsidR="00647283" w:rsidRPr="00647283" w:rsidTr="00647283">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center"/>
              <w:rPr>
                <w:rFonts w:ascii="Tahoma" w:eastAsia="Times New Roman" w:hAnsi="Tahoma" w:cs="Tahoma"/>
                <w:color w:val="575757"/>
                <w:sz w:val="23"/>
                <w:szCs w:val="23"/>
              </w:rPr>
            </w:pPr>
            <w:r w:rsidRPr="00647283">
              <w:rPr>
                <w:rFonts w:ascii="Tahoma" w:eastAsia="Times New Roman" w:hAnsi="Tahoma" w:cs="Tahoma"/>
                <w:color w:val="575757"/>
                <w:sz w:val="23"/>
                <w:szCs w:val="23"/>
              </w:rPr>
              <w:t>2</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center"/>
              <w:rPr>
                <w:rFonts w:ascii="Tahoma" w:eastAsia="Times New Roman" w:hAnsi="Tahoma" w:cs="Tahoma"/>
                <w:color w:val="575757"/>
                <w:sz w:val="23"/>
                <w:szCs w:val="23"/>
              </w:rPr>
            </w:pP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10</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3</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11</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4</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30.00%</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36.36%</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p>
        </w:tc>
      </w:tr>
      <w:tr w:rsidR="00647283" w:rsidRPr="00647283" w:rsidTr="00647283">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center"/>
              <w:rPr>
                <w:rFonts w:ascii="Tahoma" w:eastAsia="Times New Roman" w:hAnsi="Tahoma" w:cs="Tahoma"/>
                <w:color w:val="575757"/>
                <w:sz w:val="23"/>
                <w:szCs w:val="23"/>
              </w:rPr>
            </w:pPr>
            <w:r w:rsidRPr="00647283">
              <w:rPr>
                <w:rFonts w:ascii="Tahoma" w:eastAsia="Times New Roman" w:hAnsi="Tahoma" w:cs="Tahoma"/>
                <w:color w:val="575757"/>
                <w:sz w:val="23"/>
                <w:szCs w:val="23"/>
              </w:rPr>
              <w:t>3</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center"/>
              <w:rPr>
                <w:rFonts w:ascii="Tahoma" w:eastAsia="Times New Roman" w:hAnsi="Tahoma" w:cs="Tahoma"/>
                <w:color w:val="575757"/>
                <w:sz w:val="23"/>
                <w:szCs w:val="23"/>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34</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14</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36</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15</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41.18%</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41.67%</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p>
        </w:tc>
      </w:tr>
      <w:tr w:rsidR="00647283" w:rsidRPr="00647283" w:rsidTr="00647283">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center"/>
              <w:rPr>
                <w:rFonts w:ascii="Tahoma" w:eastAsia="Times New Roman" w:hAnsi="Tahoma" w:cs="Tahoma"/>
                <w:color w:val="575757"/>
                <w:sz w:val="23"/>
                <w:szCs w:val="23"/>
              </w:rPr>
            </w:pPr>
            <w:r w:rsidRPr="00647283">
              <w:rPr>
                <w:rFonts w:ascii="Tahoma" w:eastAsia="Times New Roman" w:hAnsi="Tahoma" w:cs="Tahoma"/>
                <w:color w:val="575757"/>
                <w:sz w:val="23"/>
                <w:szCs w:val="23"/>
              </w:rPr>
              <w:lastRenderedPageBreak/>
              <w:t>4</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center"/>
              <w:rPr>
                <w:rFonts w:ascii="Tahoma" w:eastAsia="Times New Roman" w:hAnsi="Tahoma" w:cs="Tahoma"/>
                <w:color w:val="575757"/>
                <w:sz w:val="23"/>
                <w:szCs w:val="23"/>
              </w:rPr>
            </w:pP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126</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33</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142</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41</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26.19%</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28.87%</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p>
        </w:tc>
      </w:tr>
      <w:tr w:rsidR="00647283" w:rsidRPr="00647283" w:rsidTr="00647283">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center"/>
              <w:rPr>
                <w:rFonts w:ascii="Tahoma" w:eastAsia="Times New Roman" w:hAnsi="Tahoma" w:cs="Tahoma"/>
                <w:color w:val="575757"/>
                <w:sz w:val="23"/>
                <w:szCs w:val="23"/>
              </w:rPr>
            </w:pPr>
            <w:r w:rsidRPr="00647283">
              <w:rPr>
                <w:rFonts w:ascii="Tahoma" w:eastAsia="Times New Roman" w:hAnsi="Tahoma" w:cs="Tahoma"/>
                <w:color w:val="575757"/>
                <w:sz w:val="23"/>
                <w:szCs w:val="23"/>
              </w:rPr>
              <w:t>5</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center"/>
              <w:rPr>
                <w:rFonts w:ascii="Tahoma" w:eastAsia="Times New Roman" w:hAnsi="Tahoma" w:cs="Tahoma"/>
                <w:color w:val="575757"/>
                <w:sz w:val="23"/>
                <w:szCs w:val="23"/>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220</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66</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259</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67</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30.00%</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25.87%</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p>
        </w:tc>
      </w:tr>
      <w:tr w:rsidR="00647283" w:rsidRPr="00647283" w:rsidTr="00647283">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center"/>
              <w:rPr>
                <w:rFonts w:ascii="Tahoma" w:eastAsia="Times New Roman" w:hAnsi="Tahoma" w:cs="Tahoma"/>
                <w:color w:val="575757"/>
                <w:sz w:val="23"/>
                <w:szCs w:val="23"/>
              </w:rPr>
            </w:pPr>
            <w:r w:rsidRPr="00647283">
              <w:rPr>
                <w:rFonts w:ascii="Tahoma" w:eastAsia="Times New Roman" w:hAnsi="Tahoma" w:cs="Tahoma"/>
                <w:color w:val="575757"/>
                <w:sz w:val="23"/>
                <w:szCs w:val="23"/>
              </w:rPr>
              <w:t>6</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center"/>
              <w:rPr>
                <w:rFonts w:ascii="Tahoma" w:eastAsia="Times New Roman" w:hAnsi="Tahoma" w:cs="Tahoma"/>
                <w:color w:val="575757"/>
                <w:sz w:val="23"/>
                <w:szCs w:val="23"/>
              </w:rPr>
            </w:pP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516</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181</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548</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210</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35.08%</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38.32%</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p>
        </w:tc>
      </w:tr>
      <w:tr w:rsidR="00647283" w:rsidRPr="00647283" w:rsidTr="00647283">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center"/>
              <w:rPr>
                <w:rFonts w:ascii="Tahoma" w:eastAsia="Times New Roman" w:hAnsi="Tahoma" w:cs="Tahoma"/>
                <w:color w:val="575757"/>
                <w:sz w:val="23"/>
                <w:szCs w:val="23"/>
              </w:rPr>
            </w:pPr>
            <w:r w:rsidRPr="00647283">
              <w:rPr>
                <w:rFonts w:ascii="Tahoma" w:eastAsia="Times New Roman" w:hAnsi="Tahoma" w:cs="Tahoma"/>
                <w:color w:val="575757"/>
                <w:sz w:val="23"/>
                <w:szCs w:val="23"/>
              </w:rPr>
              <w:t>7</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center"/>
              <w:rPr>
                <w:rFonts w:ascii="Tahoma" w:eastAsia="Times New Roman" w:hAnsi="Tahoma" w:cs="Tahoma"/>
                <w:color w:val="575757"/>
                <w:sz w:val="23"/>
                <w:szCs w:val="23"/>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545</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238</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572</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249</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43.67%</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43.53%</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p>
        </w:tc>
      </w:tr>
      <w:tr w:rsidR="00647283" w:rsidRPr="00647283" w:rsidTr="00647283">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center"/>
              <w:rPr>
                <w:rFonts w:ascii="Tahoma" w:eastAsia="Times New Roman" w:hAnsi="Tahoma" w:cs="Tahoma"/>
                <w:color w:val="575757"/>
                <w:sz w:val="23"/>
                <w:szCs w:val="23"/>
              </w:rPr>
            </w:pPr>
            <w:r w:rsidRPr="00647283">
              <w:rPr>
                <w:rFonts w:ascii="Tahoma" w:eastAsia="Times New Roman" w:hAnsi="Tahoma" w:cs="Tahoma"/>
                <w:color w:val="575757"/>
                <w:sz w:val="23"/>
                <w:szCs w:val="23"/>
              </w:rPr>
              <w:t>8</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center"/>
              <w:rPr>
                <w:rFonts w:ascii="Tahoma" w:eastAsia="Times New Roman" w:hAnsi="Tahoma" w:cs="Tahoma"/>
                <w:color w:val="575757"/>
                <w:sz w:val="23"/>
                <w:szCs w:val="23"/>
              </w:rPr>
            </w:pP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1247</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623</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1095</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560</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49.96%</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51.14%</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p>
        </w:tc>
      </w:tr>
      <w:tr w:rsidR="00647283" w:rsidRPr="00647283" w:rsidTr="00647283">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center"/>
              <w:rPr>
                <w:rFonts w:ascii="Tahoma" w:eastAsia="Times New Roman" w:hAnsi="Tahoma" w:cs="Tahoma"/>
                <w:color w:val="575757"/>
                <w:sz w:val="23"/>
                <w:szCs w:val="23"/>
              </w:rPr>
            </w:pPr>
            <w:r w:rsidRPr="00647283">
              <w:rPr>
                <w:rFonts w:ascii="Tahoma" w:eastAsia="Times New Roman" w:hAnsi="Tahoma" w:cs="Tahoma"/>
                <w:color w:val="575757"/>
                <w:sz w:val="23"/>
                <w:szCs w:val="23"/>
              </w:rPr>
              <w:t>9</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center"/>
              <w:rPr>
                <w:rFonts w:ascii="Tahoma" w:eastAsia="Times New Roman" w:hAnsi="Tahoma" w:cs="Tahoma"/>
                <w:color w:val="575757"/>
                <w:sz w:val="23"/>
                <w:szCs w:val="23"/>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2</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0</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2</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0</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0.00%</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0.00%</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p>
        </w:tc>
      </w:tr>
      <w:tr w:rsidR="00647283" w:rsidRPr="00647283" w:rsidTr="00647283">
        <w:tc>
          <w:tcPr>
            <w:tcW w:w="0" w:type="auto"/>
            <w:tcBorders>
              <w:top w:val="nil"/>
              <w:left w:val="nil"/>
              <w:bottom w:val="single" w:sz="6" w:space="0" w:color="696969"/>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center"/>
              <w:rPr>
                <w:rFonts w:ascii="Tahoma" w:eastAsia="Times New Roman" w:hAnsi="Tahoma" w:cs="Tahoma"/>
                <w:color w:val="575757"/>
                <w:sz w:val="23"/>
                <w:szCs w:val="23"/>
              </w:rPr>
            </w:pPr>
            <w:r w:rsidRPr="00647283">
              <w:rPr>
                <w:rFonts w:ascii="Tahoma" w:eastAsia="Times New Roman" w:hAnsi="Tahoma" w:cs="Tahoma"/>
                <w:color w:val="575757"/>
                <w:sz w:val="23"/>
                <w:szCs w:val="23"/>
              </w:rPr>
              <w:t>Temp</w:t>
            </w:r>
          </w:p>
        </w:tc>
        <w:tc>
          <w:tcPr>
            <w:tcW w:w="0" w:type="auto"/>
            <w:tcBorders>
              <w:top w:val="nil"/>
              <w:left w:val="nil"/>
              <w:bottom w:val="single" w:sz="6" w:space="0" w:color="696969"/>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  </w:t>
            </w:r>
          </w:p>
        </w:tc>
        <w:tc>
          <w:tcPr>
            <w:tcW w:w="0" w:type="auto"/>
            <w:tcBorders>
              <w:top w:val="nil"/>
              <w:left w:val="nil"/>
              <w:bottom w:val="single" w:sz="6" w:space="0" w:color="696969"/>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n/a</w:t>
            </w:r>
          </w:p>
        </w:tc>
        <w:tc>
          <w:tcPr>
            <w:tcW w:w="0" w:type="auto"/>
            <w:tcBorders>
              <w:top w:val="nil"/>
              <w:left w:val="nil"/>
              <w:bottom w:val="single" w:sz="6" w:space="0" w:color="696969"/>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  </w:t>
            </w:r>
          </w:p>
        </w:tc>
        <w:tc>
          <w:tcPr>
            <w:tcW w:w="0" w:type="auto"/>
            <w:tcBorders>
              <w:top w:val="nil"/>
              <w:left w:val="nil"/>
              <w:bottom w:val="single" w:sz="6" w:space="0" w:color="696969"/>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  </w:t>
            </w:r>
          </w:p>
        </w:tc>
        <w:tc>
          <w:tcPr>
            <w:tcW w:w="0" w:type="auto"/>
            <w:tcBorders>
              <w:top w:val="nil"/>
              <w:left w:val="nil"/>
              <w:bottom w:val="single" w:sz="6" w:space="0" w:color="696969"/>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n/a</w:t>
            </w:r>
          </w:p>
        </w:tc>
        <w:tc>
          <w:tcPr>
            <w:tcW w:w="0" w:type="auto"/>
            <w:tcBorders>
              <w:top w:val="nil"/>
              <w:left w:val="nil"/>
              <w:bottom w:val="single" w:sz="6" w:space="0" w:color="696969"/>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  </w:t>
            </w:r>
          </w:p>
        </w:tc>
        <w:tc>
          <w:tcPr>
            <w:tcW w:w="0" w:type="auto"/>
            <w:tcBorders>
              <w:top w:val="nil"/>
              <w:left w:val="nil"/>
              <w:bottom w:val="single" w:sz="6" w:space="0" w:color="696969"/>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  </w:t>
            </w:r>
          </w:p>
        </w:tc>
        <w:tc>
          <w:tcPr>
            <w:tcW w:w="0" w:type="auto"/>
            <w:tcBorders>
              <w:top w:val="nil"/>
              <w:left w:val="nil"/>
              <w:bottom w:val="single" w:sz="6" w:space="0" w:color="696969"/>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588</w:t>
            </w:r>
          </w:p>
        </w:tc>
        <w:tc>
          <w:tcPr>
            <w:tcW w:w="0" w:type="auto"/>
            <w:tcBorders>
              <w:top w:val="nil"/>
              <w:left w:val="nil"/>
              <w:bottom w:val="single" w:sz="6" w:space="0" w:color="696969"/>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  </w:t>
            </w:r>
          </w:p>
        </w:tc>
        <w:tc>
          <w:tcPr>
            <w:tcW w:w="0" w:type="auto"/>
            <w:tcBorders>
              <w:top w:val="nil"/>
              <w:left w:val="nil"/>
              <w:bottom w:val="single" w:sz="6" w:space="0" w:color="696969"/>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  </w:t>
            </w:r>
          </w:p>
        </w:tc>
        <w:tc>
          <w:tcPr>
            <w:tcW w:w="0" w:type="auto"/>
            <w:tcBorders>
              <w:top w:val="nil"/>
              <w:left w:val="nil"/>
              <w:bottom w:val="single" w:sz="6" w:space="0" w:color="696969"/>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364</w:t>
            </w:r>
          </w:p>
        </w:tc>
        <w:tc>
          <w:tcPr>
            <w:tcW w:w="0" w:type="auto"/>
            <w:tcBorders>
              <w:top w:val="nil"/>
              <w:left w:val="nil"/>
              <w:bottom w:val="single" w:sz="6" w:space="0" w:color="696969"/>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  </w:t>
            </w:r>
          </w:p>
        </w:tc>
        <w:tc>
          <w:tcPr>
            <w:tcW w:w="0" w:type="auto"/>
            <w:tcBorders>
              <w:top w:val="nil"/>
              <w:left w:val="nil"/>
              <w:bottom w:val="single" w:sz="6" w:space="0" w:color="696969"/>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  </w:t>
            </w:r>
          </w:p>
        </w:tc>
        <w:tc>
          <w:tcPr>
            <w:tcW w:w="0" w:type="auto"/>
            <w:tcBorders>
              <w:top w:val="nil"/>
              <w:left w:val="nil"/>
              <w:bottom w:val="single" w:sz="6" w:space="0" w:color="696969"/>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n/a</w:t>
            </w:r>
          </w:p>
        </w:tc>
        <w:tc>
          <w:tcPr>
            <w:tcW w:w="0" w:type="auto"/>
            <w:tcBorders>
              <w:top w:val="nil"/>
              <w:left w:val="nil"/>
              <w:bottom w:val="single" w:sz="6" w:space="0" w:color="696969"/>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  </w:t>
            </w:r>
          </w:p>
        </w:tc>
        <w:tc>
          <w:tcPr>
            <w:tcW w:w="0" w:type="auto"/>
            <w:tcBorders>
              <w:top w:val="nil"/>
              <w:left w:val="nil"/>
              <w:bottom w:val="single" w:sz="6" w:space="0" w:color="696969"/>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  </w:t>
            </w:r>
          </w:p>
        </w:tc>
        <w:tc>
          <w:tcPr>
            <w:tcW w:w="0" w:type="auto"/>
            <w:tcBorders>
              <w:top w:val="nil"/>
              <w:left w:val="nil"/>
              <w:bottom w:val="single" w:sz="6" w:space="0" w:color="696969"/>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61.90%</w:t>
            </w:r>
          </w:p>
        </w:tc>
        <w:tc>
          <w:tcPr>
            <w:tcW w:w="0" w:type="auto"/>
            <w:tcBorders>
              <w:top w:val="nil"/>
              <w:left w:val="nil"/>
              <w:bottom w:val="single" w:sz="6" w:space="0" w:color="696969"/>
              <w:right w:val="nil"/>
            </w:tcBorders>
            <w:shd w:val="clear" w:color="auto" w:fill="EEF7FC"/>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  </w:t>
            </w:r>
          </w:p>
        </w:tc>
      </w:tr>
      <w:tr w:rsidR="00647283" w:rsidRPr="00647283" w:rsidTr="00647283">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center"/>
              <w:rPr>
                <w:rFonts w:ascii="Tahoma" w:eastAsia="Times New Roman" w:hAnsi="Tahoma" w:cs="Tahoma"/>
                <w:color w:val="575757"/>
                <w:sz w:val="23"/>
                <w:szCs w:val="23"/>
              </w:rPr>
            </w:pPr>
            <w:r w:rsidRPr="00647283">
              <w:rPr>
                <w:rFonts w:ascii="Tahoma" w:eastAsia="Times New Roman" w:hAnsi="Tahoma" w:cs="Tahoma"/>
                <w:color w:val="575757"/>
                <w:sz w:val="23"/>
                <w:szCs w:val="23"/>
              </w:rPr>
              <w:t>Total</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center"/>
              <w:rPr>
                <w:rFonts w:ascii="Tahoma" w:eastAsia="Times New Roman" w:hAnsi="Tahoma" w:cs="Tahoma"/>
                <w:color w:val="575757"/>
                <w:sz w:val="23"/>
                <w:szCs w:val="23"/>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2701</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1158</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3254</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1510</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42.87%</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r w:rsidRPr="00647283">
              <w:rPr>
                <w:rFonts w:ascii="Tahoma" w:eastAsia="Times New Roman" w:hAnsi="Tahoma" w:cs="Tahoma"/>
                <w:color w:val="575757"/>
                <w:sz w:val="23"/>
                <w:szCs w:val="23"/>
              </w:rPr>
              <w:t>46.40%</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rsidR="00647283" w:rsidRPr="00647283" w:rsidRDefault="00647283" w:rsidP="00647283">
            <w:pPr>
              <w:spacing w:after="0" w:line="240" w:lineRule="auto"/>
              <w:jc w:val="right"/>
              <w:rPr>
                <w:rFonts w:ascii="Tahoma" w:eastAsia="Times New Roman" w:hAnsi="Tahoma" w:cs="Tahoma"/>
                <w:color w:val="575757"/>
                <w:sz w:val="23"/>
                <w:szCs w:val="23"/>
              </w:rPr>
            </w:pPr>
          </w:p>
        </w:tc>
      </w:tr>
    </w:tbl>
    <w:p w:rsidR="00647283" w:rsidRPr="00647283" w:rsidRDefault="00647283" w:rsidP="00647283">
      <w:pPr>
        <w:shd w:val="clear" w:color="auto" w:fill="FFFFFF"/>
        <w:spacing w:before="100" w:beforeAutospacing="1" w:after="100" w:afterAutospacing="1" w:line="240" w:lineRule="auto"/>
        <w:outlineLvl w:val="1"/>
        <w:rPr>
          <w:rFonts w:ascii="Tahoma" w:eastAsia="Times New Roman" w:hAnsi="Tahoma" w:cs="Tahoma"/>
          <w:b/>
          <w:bCs/>
          <w:color w:val="DF7300"/>
          <w:sz w:val="54"/>
          <w:szCs w:val="54"/>
        </w:rPr>
      </w:pPr>
      <w:r w:rsidRPr="00647283">
        <w:rPr>
          <w:rFonts w:ascii="Tahoma" w:eastAsia="Times New Roman" w:hAnsi="Tahoma" w:cs="Tahoma"/>
          <w:b/>
          <w:bCs/>
          <w:color w:val="DF7300"/>
          <w:sz w:val="54"/>
          <w:szCs w:val="54"/>
        </w:rPr>
        <w:t>Distribution Channel</w:t>
      </w:r>
    </w:p>
    <w:p w:rsidR="00647283" w:rsidRPr="00647283" w:rsidRDefault="00647283" w:rsidP="00647283">
      <w:pPr>
        <w:shd w:val="clear" w:color="auto" w:fill="FFFFFF"/>
        <w:spacing w:line="240" w:lineRule="auto"/>
        <w:ind w:left="975" w:right="975"/>
        <w:rPr>
          <w:rFonts w:ascii="Cambria" w:eastAsia="Times New Roman" w:hAnsi="Cambria" w:cs="Times New Roman"/>
          <w:color w:val="575757"/>
          <w:sz w:val="27"/>
          <w:szCs w:val="27"/>
        </w:rPr>
      </w:pPr>
      <w:proofErr w:type="spellStart"/>
      <w:r w:rsidRPr="00647283">
        <w:rPr>
          <w:rFonts w:ascii="Cambria" w:eastAsia="Times New Roman" w:hAnsi="Cambria" w:cs="Times New Roman"/>
          <w:color w:val="575757"/>
          <w:sz w:val="27"/>
          <w:szCs w:val="27"/>
        </w:rPr>
        <w:t>Safaricom</w:t>
      </w:r>
      <w:proofErr w:type="spellEnd"/>
      <w:r w:rsidRPr="00647283">
        <w:rPr>
          <w:rFonts w:ascii="Cambria" w:eastAsia="Times New Roman" w:hAnsi="Cambria" w:cs="Times New Roman"/>
          <w:color w:val="575757"/>
          <w:sz w:val="27"/>
          <w:szCs w:val="27"/>
        </w:rPr>
        <w:t xml:space="preserve"> manages a direct dealership network of 2,600 locations, which directly or indirectly employs over 22,000 people. Furthermore, there are over 250,000 retail outlets in Kenya that offer </w:t>
      </w:r>
      <w:proofErr w:type="spellStart"/>
      <w:r w:rsidRPr="00647283">
        <w:rPr>
          <w:rFonts w:ascii="Cambria" w:eastAsia="Times New Roman" w:hAnsi="Cambria" w:cs="Times New Roman"/>
          <w:color w:val="575757"/>
          <w:sz w:val="27"/>
          <w:szCs w:val="27"/>
        </w:rPr>
        <w:t>Safaricom</w:t>
      </w:r>
      <w:proofErr w:type="spellEnd"/>
      <w:r w:rsidRPr="00647283">
        <w:rPr>
          <w:rFonts w:ascii="Cambria" w:eastAsia="Times New Roman" w:hAnsi="Cambria" w:cs="Times New Roman"/>
          <w:color w:val="575757"/>
          <w:sz w:val="27"/>
          <w:szCs w:val="27"/>
        </w:rPr>
        <w:t xml:space="preserve"> products. To help stimulate the growth of these dealers, </w:t>
      </w:r>
      <w:proofErr w:type="spellStart"/>
      <w:r w:rsidRPr="00647283">
        <w:rPr>
          <w:rFonts w:ascii="Cambria" w:eastAsia="Times New Roman" w:hAnsi="Cambria" w:cs="Times New Roman"/>
          <w:color w:val="575757"/>
          <w:sz w:val="27"/>
          <w:szCs w:val="27"/>
        </w:rPr>
        <w:t>Safaricom</w:t>
      </w:r>
      <w:proofErr w:type="spellEnd"/>
      <w:r w:rsidRPr="00647283">
        <w:rPr>
          <w:rFonts w:ascii="Cambria" w:eastAsia="Times New Roman" w:hAnsi="Cambria" w:cs="Times New Roman"/>
          <w:color w:val="575757"/>
          <w:sz w:val="27"/>
          <w:szCs w:val="27"/>
        </w:rPr>
        <w:t xml:space="preserve"> has rolled out several initiatives to incentivize increased sales. These include training on data and data related products, offering short-term credit to ensure airtime can be sold at peak times (holidays or special events), introduction of an 8% commission on data used on lines sold by the specific dealer, and financial support on distribution tools such as motorbikes, used for advertising and promotion.</w:t>
      </w:r>
    </w:p>
    <w:p w:rsidR="00647283" w:rsidRPr="00647283" w:rsidRDefault="00647283" w:rsidP="00647283">
      <w:pPr>
        <w:shd w:val="clear" w:color="auto" w:fill="FFFFFF"/>
        <w:spacing w:before="100" w:beforeAutospacing="1" w:after="100" w:afterAutospacing="1" w:line="240" w:lineRule="auto"/>
        <w:outlineLvl w:val="1"/>
        <w:rPr>
          <w:rFonts w:ascii="Tahoma" w:eastAsia="Times New Roman" w:hAnsi="Tahoma" w:cs="Tahoma"/>
          <w:b/>
          <w:bCs/>
          <w:color w:val="DF7300"/>
          <w:sz w:val="54"/>
          <w:szCs w:val="54"/>
        </w:rPr>
      </w:pPr>
      <w:r w:rsidRPr="00647283">
        <w:rPr>
          <w:rFonts w:ascii="Tahoma" w:eastAsia="Times New Roman" w:hAnsi="Tahoma" w:cs="Tahoma"/>
          <w:b/>
          <w:bCs/>
          <w:color w:val="DF7300"/>
          <w:sz w:val="54"/>
          <w:szCs w:val="54"/>
        </w:rPr>
        <w:t>Sales and Advertising</w:t>
      </w:r>
    </w:p>
    <w:p w:rsidR="00647283" w:rsidRPr="00647283" w:rsidRDefault="00647283" w:rsidP="00647283">
      <w:pPr>
        <w:shd w:val="clear" w:color="auto" w:fill="FFFFFF"/>
        <w:spacing w:line="240" w:lineRule="auto"/>
        <w:ind w:left="975" w:right="975"/>
        <w:rPr>
          <w:rFonts w:ascii="Cambria" w:eastAsia="Times New Roman" w:hAnsi="Cambria" w:cs="Times New Roman"/>
          <w:color w:val="575757"/>
          <w:sz w:val="27"/>
          <w:szCs w:val="27"/>
        </w:rPr>
      </w:pPr>
      <w:r w:rsidRPr="00647283">
        <w:rPr>
          <w:rFonts w:ascii="Cambria" w:eastAsia="Times New Roman" w:hAnsi="Cambria" w:cs="Times New Roman"/>
          <w:color w:val="575757"/>
          <w:sz w:val="27"/>
          <w:szCs w:val="27"/>
        </w:rPr>
        <w:t xml:space="preserve">In 2010 </w:t>
      </w:r>
      <w:proofErr w:type="spellStart"/>
      <w:r w:rsidRPr="00647283">
        <w:rPr>
          <w:rFonts w:ascii="Cambria" w:eastAsia="Times New Roman" w:hAnsi="Cambria" w:cs="Times New Roman"/>
          <w:color w:val="575757"/>
          <w:sz w:val="27"/>
          <w:szCs w:val="27"/>
        </w:rPr>
        <w:t>Safaricom</w:t>
      </w:r>
      <w:proofErr w:type="spellEnd"/>
      <w:r w:rsidRPr="00647283">
        <w:rPr>
          <w:rFonts w:ascii="Cambria" w:eastAsia="Times New Roman" w:hAnsi="Cambria" w:cs="Times New Roman"/>
          <w:color w:val="575757"/>
          <w:sz w:val="27"/>
          <w:szCs w:val="27"/>
        </w:rPr>
        <w:t xml:space="preserve"> sacrificed some operating profits by increasing sales and advertising expenses by 16.3% from fiscal year 2009 levels. This was a conscious decision made by the senior management team as they sought to reach and educate their diverse market. In 2011, to expand their marketing efforts, </w:t>
      </w:r>
      <w:proofErr w:type="spellStart"/>
      <w:r w:rsidRPr="00647283">
        <w:rPr>
          <w:rFonts w:ascii="Cambria" w:eastAsia="Times New Roman" w:hAnsi="Cambria" w:cs="Times New Roman"/>
          <w:color w:val="575757"/>
          <w:sz w:val="27"/>
          <w:szCs w:val="27"/>
        </w:rPr>
        <w:t>Safaricom</w:t>
      </w:r>
      <w:proofErr w:type="spellEnd"/>
      <w:r w:rsidRPr="00647283">
        <w:rPr>
          <w:rFonts w:ascii="Cambria" w:eastAsia="Times New Roman" w:hAnsi="Cambria" w:cs="Times New Roman"/>
          <w:color w:val="575757"/>
          <w:sz w:val="27"/>
          <w:szCs w:val="27"/>
        </w:rPr>
        <w:t xml:space="preserve"> focused on understanding the voice of the customer, </w:t>
      </w:r>
      <w:r w:rsidRPr="00647283">
        <w:rPr>
          <w:rFonts w:ascii="Cambria" w:eastAsia="Times New Roman" w:hAnsi="Cambria" w:cs="Times New Roman"/>
          <w:color w:val="575757"/>
          <w:sz w:val="27"/>
          <w:szCs w:val="27"/>
        </w:rPr>
        <w:lastRenderedPageBreak/>
        <w:t>improving the way the company communicates its messages, and</w:t>
      </w:r>
      <w:bookmarkStart w:id="6" w:name="PageEnd_C-184"/>
      <w:bookmarkStart w:id="7" w:name="PageEnd_C-185"/>
      <w:bookmarkEnd w:id="6"/>
      <w:bookmarkEnd w:id="7"/>
      <w:r w:rsidRPr="00647283">
        <w:rPr>
          <w:rFonts w:ascii="Cambria" w:eastAsia="Times New Roman" w:hAnsi="Cambria" w:cs="Times New Roman"/>
          <w:color w:val="575757"/>
          <w:sz w:val="27"/>
          <w:szCs w:val="27"/>
        </w:rPr>
        <w:t xml:space="preserve"> aiming to become more intimately involved within the community. The “Niko </w:t>
      </w:r>
      <w:proofErr w:type="spellStart"/>
      <w:r w:rsidRPr="00647283">
        <w:rPr>
          <w:rFonts w:ascii="Cambria" w:eastAsia="Times New Roman" w:hAnsi="Cambria" w:cs="Times New Roman"/>
          <w:color w:val="575757"/>
          <w:sz w:val="27"/>
          <w:szCs w:val="27"/>
        </w:rPr>
        <w:t>na</w:t>
      </w:r>
      <w:proofErr w:type="spellEnd"/>
      <w:r w:rsidRPr="00647283">
        <w:rPr>
          <w:rFonts w:ascii="Cambria" w:eastAsia="Times New Roman" w:hAnsi="Cambria" w:cs="Times New Roman"/>
          <w:color w:val="575757"/>
          <w:sz w:val="27"/>
          <w:szCs w:val="27"/>
        </w:rPr>
        <w:t xml:space="preserve"> </w:t>
      </w:r>
      <w:proofErr w:type="spellStart"/>
      <w:r w:rsidRPr="00647283">
        <w:rPr>
          <w:rFonts w:ascii="Cambria" w:eastAsia="Times New Roman" w:hAnsi="Cambria" w:cs="Times New Roman"/>
          <w:color w:val="575757"/>
          <w:sz w:val="27"/>
          <w:szCs w:val="27"/>
        </w:rPr>
        <w:t>Safaricom</w:t>
      </w:r>
      <w:proofErr w:type="spellEnd"/>
      <w:r w:rsidRPr="00647283">
        <w:rPr>
          <w:rFonts w:ascii="Cambria" w:eastAsia="Times New Roman" w:hAnsi="Cambria" w:cs="Times New Roman"/>
          <w:color w:val="575757"/>
          <w:sz w:val="27"/>
          <w:szCs w:val="27"/>
        </w:rPr>
        <w:t xml:space="preserve">” campaign was launched in November 2010 and gained traction in 2011. The campaign’s goal is to stimulate customer loyalty and to reduce customer turnover. This campaign fortified the </w:t>
      </w:r>
      <w:proofErr w:type="spellStart"/>
      <w:r w:rsidRPr="00647283">
        <w:rPr>
          <w:rFonts w:ascii="Cambria" w:eastAsia="Times New Roman" w:hAnsi="Cambria" w:cs="Times New Roman"/>
          <w:color w:val="575757"/>
          <w:sz w:val="27"/>
          <w:szCs w:val="27"/>
        </w:rPr>
        <w:t>Safaricom</w:t>
      </w:r>
      <w:proofErr w:type="spellEnd"/>
      <w:r w:rsidRPr="00647283">
        <w:rPr>
          <w:rFonts w:ascii="Cambria" w:eastAsia="Times New Roman" w:hAnsi="Cambria" w:cs="Times New Roman"/>
          <w:color w:val="575757"/>
          <w:sz w:val="27"/>
          <w:szCs w:val="27"/>
        </w:rPr>
        <w:t xml:space="preserve"> brand by communicating a commitment to Kenya and its people, reminding the public they are a successful Kenyan company built and made up of the people of Kenya. Motivation segmentation took center stage as </w:t>
      </w:r>
      <w:proofErr w:type="spellStart"/>
      <w:r w:rsidRPr="00647283">
        <w:rPr>
          <w:rFonts w:ascii="Cambria" w:eastAsia="Times New Roman" w:hAnsi="Cambria" w:cs="Times New Roman"/>
          <w:color w:val="575757"/>
          <w:sz w:val="27"/>
          <w:szCs w:val="27"/>
        </w:rPr>
        <w:t>Safaricom</w:t>
      </w:r>
      <w:proofErr w:type="spellEnd"/>
      <w:r w:rsidRPr="00647283">
        <w:rPr>
          <w:rFonts w:ascii="Cambria" w:eastAsia="Times New Roman" w:hAnsi="Cambria" w:cs="Times New Roman"/>
          <w:color w:val="575757"/>
          <w:sz w:val="27"/>
          <w:szCs w:val="27"/>
        </w:rPr>
        <w:t xml:space="preserve"> strived to understand differing segments of their target market in hopes to align product development, communication, resources, and distribution strategies to meet diverse needs. In 2012, </w:t>
      </w:r>
      <w:proofErr w:type="spellStart"/>
      <w:r w:rsidRPr="00647283">
        <w:rPr>
          <w:rFonts w:ascii="Cambria" w:eastAsia="Times New Roman" w:hAnsi="Cambria" w:cs="Times New Roman"/>
          <w:color w:val="575757"/>
          <w:sz w:val="27"/>
          <w:szCs w:val="27"/>
        </w:rPr>
        <w:t>Safaricom</w:t>
      </w:r>
      <w:proofErr w:type="spellEnd"/>
      <w:r w:rsidRPr="00647283">
        <w:rPr>
          <w:rFonts w:ascii="Cambria" w:eastAsia="Times New Roman" w:hAnsi="Cambria" w:cs="Times New Roman"/>
          <w:color w:val="575757"/>
          <w:sz w:val="27"/>
          <w:szCs w:val="27"/>
        </w:rPr>
        <w:t xml:space="preserve"> was voted the most valuable brand in Kenya. As marketing activities continued to expand, 2013 saw the consolidation of all marketing functions across </w:t>
      </w:r>
      <w:proofErr w:type="spellStart"/>
      <w:r w:rsidRPr="00647283">
        <w:rPr>
          <w:rFonts w:ascii="Cambria" w:eastAsia="Times New Roman" w:hAnsi="Cambria" w:cs="Times New Roman"/>
          <w:color w:val="575757"/>
          <w:sz w:val="27"/>
          <w:szCs w:val="27"/>
        </w:rPr>
        <w:t>Safaricom</w:t>
      </w:r>
      <w:proofErr w:type="spellEnd"/>
      <w:r w:rsidRPr="00647283">
        <w:rPr>
          <w:rFonts w:ascii="Cambria" w:eastAsia="Times New Roman" w:hAnsi="Cambria" w:cs="Times New Roman"/>
          <w:color w:val="575757"/>
          <w:sz w:val="27"/>
          <w:szCs w:val="27"/>
        </w:rPr>
        <w:t xml:space="preserve">, centralized into a single division led by Rita </w:t>
      </w:r>
      <w:proofErr w:type="spellStart"/>
      <w:r w:rsidRPr="00647283">
        <w:rPr>
          <w:rFonts w:ascii="Cambria" w:eastAsia="Times New Roman" w:hAnsi="Cambria" w:cs="Times New Roman"/>
          <w:color w:val="575757"/>
          <w:sz w:val="27"/>
          <w:szCs w:val="27"/>
        </w:rPr>
        <w:t>Okuthe</w:t>
      </w:r>
      <w:proofErr w:type="spellEnd"/>
      <w:r w:rsidRPr="00647283">
        <w:rPr>
          <w:rFonts w:ascii="Cambria" w:eastAsia="Times New Roman" w:hAnsi="Cambria" w:cs="Times New Roman"/>
          <w:color w:val="575757"/>
          <w:sz w:val="27"/>
          <w:szCs w:val="27"/>
        </w:rPr>
        <w:t>, who was appointed Marketing Director in May 2013. Under her leadership the “</w:t>
      </w:r>
      <w:proofErr w:type="spellStart"/>
      <w:r w:rsidRPr="00647283">
        <w:rPr>
          <w:rFonts w:ascii="Cambria" w:eastAsia="Times New Roman" w:hAnsi="Cambria" w:cs="Times New Roman"/>
          <w:color w:val="575757"/>
          <w:sz w:val="27"/>
          <w:szCs w:val="27"/>
        </w:rPr>
        <w:t>Naweza</w:t>
      </w:r>
      <w:proofErr w:type="spellEnd"/>
      <w:r w:rsidRPr="00647283">
        <w:rPr>
          <w:rFonts w:ascii="Cambria" w:eastAsia="Times New Roman" w:hAnsi="Cambria" w:cs="Times New Roman"/>
          <w:color w:val="575757"/>
          <w:sz w:val="27"/>
          <w:szCs w:val="27"/>
        </w:rPr>
        <w:t xml:space="preserve">” campaign was launched. This campaign was to further weave the </w:t>
      </w:r>
      <w:proofErr w:type="spellStart"/>
      <w:r w:rsidRPr="00647283">
        <w:rPr>
          <w:rFonts w:ascii="Cambria" w:eastAsia="Times New Roman" w:hAnsi="Cambria" w:cs="Times New Roman"/>
          <w:color w:val="575757"/>
          <w:sz w:val="27"/>
          <w:szCs w:val="27"/>
        </w:rPr>
        <w:t>Safaricom</w:t>
      </w:r>
      <w:proofErr w:type="spellEnd"/>
      <w:r w:rsidRPr="00647283">
        <w:rPr>
          <w:rFonts w:ascii="Cambria" w:eastAsia="Times New Roman" w:hAnsi="Cambria" w:cs="Times New Roman"/>
          <w:color w:val="575757"/>
          <w:sz w:val="27"/>
          <w:szCs w:val="27"/>
        </w:rPr>
        <w:t xml:space="preserve"> brand into the Kenyan culture. </w:t>
      </w:r>
      <w:proofErr w:type="spellStart"/>
      <w:r w:rsidRPr="00647283">
        <w:rPr>
          <w:rFonts w:ascii="Cambria" w:eastAsia="Times New Roman" w:hAnsi="Cambria" w:cs="Times New Roman"/>
          <w:color w:val="575757"/>
          <w:sz w:val="27"/>
          <w:szCs w:val="27"/>
        </w:rPr>
        <w:t>Safaricom</w:t>
      </w:r>
      <w:proofErr w:type="spellEnd"/>
      <w:r w:rsidRPr="00647283">
        <w:rPr>
          <w:rFonts w:ascii="Cambria" w:eastAsia="Times New Roman" w:hAnsi="Cambria" w:cs="Times New Roman"/>
          <w:color w:val="575757"/>
          <w:sz w:val="27"/>
          <w:szCs w:val="27"/>
        </w:rPr>
        <w:t xml:space="preserve"> now sponsors the largest sporting event in Kenya (seven-a-side rugby)</w:t>
      </w:r>
      <w:bookmarkStart w:id="8" w:name="PageEnd_C-186"/>
      <w:bookmarkEnd w:id="8"/>
      <w:r w:rsidRPr="00647283">
        <w:rPr>
          <w:rFonts w:ascii="Cambria" w:eastAsia="Times New Roman" w:hAnsi="Cambria" w:cs="Times New Roman"/>
          <w:color w:val="575757"/>
          <w:sz w:val="27"/>
          <w:szCs w:val="27"/>
        </w:rPr>
        <w:t xml:space="preserve"> called </w:t>
      </w:r>
      <w:proofErr w:type="spellStart"/>
      <w:r w:rsidRPr="00647283">
        <w:rPr>
          <w:rFonts w:ascii="Cambria" w:eastAsia="Times New Roman" w:hAnsi="Cambria" w:cs="Times New Roman"/>
          <w:color w:val="575757"/>
          <w:sz w:val="27"/>
          <w:szCs w:val="27"/>
        </w:rPr>
        <w:t>Safaricom</w:t>
      </w:r>
      <w:proofErr w:type="spellEnd"/>
      <w:r w:rsidRPr="00647283">
        <w:rPr>
          <w:rFonts w:ascii="Cambria" w:eastAsia="Times New Roman" w:hAnsi="Cambria" w:cs="Times New Roman"/>
          <w:color w:val="575757"/>
          <w:sz w:val="27"/>
          <w:szCs w:val="27"/>
        </w:rPr>
        <w:t xml:space="preserve"> Sevens, and launched Niko Na </w:t>
      </w:r>
      <w:proofErr w:type="spellStart"/>
      <w:r w:rsidRPr="00647283">
        <w:rPr>
          <w:rFonts w:ascii="Cambria" w:eastAsia="Times New Roman" w:hAnsi="Cambria" w:cs="Times New Roman"/>
          <w:color w:val="575757"/>
          <w:sz w:val="27"/>
          <w:szCs w:val="27"/>
        </w:rPr>
        <w:t>Safaricom</w:t>
      </w:r>
      <w:proofErr w:type="spellEnd"/>
      <w:r w:rsidRPr="00647283">
        <w:rPr>
          <w:rFonts w:ascii="Cambria" w:eastAsia="Times New Roman" w:hAnsi="Cambria" w:cs="Times New Roman"/>
          <w:color w:val="575757"/>
          <w:sz w:val="27"/>
          <w:szCs w:val="27"/>
        </w:rPr>
        <w:t xml:space="preserve"> Live to give local music talent the chance to perform on a world class platform.</w:t>
      </w:r>
      <w:r w:rsidRPr="00647283">
        <w:rPr>
          <w:rFonts w:ascii="Cambria" w:eastAsia="Times New Roman" w:hAnsi="Cambria" w:cs="Times New Roman"/>
          <w:noProof/>
          <w:color w:val="007DB8"/>
          <w:sz w:val="27"/>
          <w:szCs w:val="27"/>
        </w:rPr>
        <w:drawing>
          <wp:inline distT="0" distB="0" distL="0" distR="0" wp14:anchorId="35B60C9C" wp14:editId="30FCC2F5">
            <wp:extent cx="123825" cy="123825"/>
            <wp:effectExtent l="0" t="0" r="9525" b="9525"/>
            <wp:docPr id="44" name="Picture 44" descr="https://ng.cengage.com/static/nbapps/glossary/images/footstar.png">
              <a:hlinkClick xmlns:a="http://schemas.openxmlformats.org/drawingml/2006/main" r:id="rId15"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s://ng.cengage.com/static/nbapps/glossary/images/footstar.png">
                      <a:hlinkClick r:id="rId10" tooltip="&quot;Footnot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p w:rsidR="00647283" w:rsidRPr="00647283" w:rsidRDefault="00647283" w:rsidP="00647283">
      <w:pPr>
        <w:shd w:val="clear" w:color="auto" w:fill="FFFFFF"/>
        <w:spacing w:before="360" w:line="240" w:lineRule="auto"/>
        <w:ind w:left="975" w:right="1500"/>
        <w:outlineLvl w:val="0"/>
        <w:rPr>
          <w:rFonts w:ascii="Tahoma" w:eastAsia="Times New Roman" w:hAnsi="Tahoma" w:cs="Tahoma"/>
          <w:color w:val="007DB8"/>
          <w:kern w:val="36"/>
          <w:sz w:val="48"/>
          <w:szCs w:val="48"/>
        </w:rPr>
      </w:pPr>
      <w:r w:rsidRPr="00647283">
        <w:rPr>
          <w:rFonts w:ascii="Tahoma" w:eastAsia="Times New Roman" w:hAnsi="Tahoma" w:cs="Tahoma"/>
          <w:color w:val="007DB8"/>
          <w:kern w:val="36"/>
          <w:sz w:val="48"/>
          <w:szCs w:val="48"/>
        </w:rPr>
        <w:t>Strategic Priorities</w:t>
      </w:r>
    </w:p>
    <w:p w:rsidR="00647283" w:rsidRPr="00647283" w:rsidRDefault="00647283" w:rsidP="00647283">
      <w:pPr>
        <w:shd w:val="clear" w:color="auto" w:fill="FFFFFF"/>
        <w:spacing w:after="225" w:line="240" w:lineRule="auto"/>
        <w:ind w:left="975" w:right="975"/>
        <w:rPr>
          <w:rFonts w:ascii="Cambria" w:eastAsia="Times New Roman" w:hAnsi="Cambria" w:cs="Times New Roman"/>
          <w:color w:val="575757"/>
          <w:sz w:val="27"/>
          <w:szCs w:val="27"/>
        </w:rPr>
      </w:pPr>
      <w:proofErr w:type="spellStart"/>
      <w:r w:rsidRPr="00647283">
        <w:rPr>
          <w:rFonts w:ascii="Cambria" w:eastAsia="Times New Roman" w:hAnsi="Cambria" w:cs="Times New Roman"/>
          <w:color w:val="575757"/>
          <w:sz w:val="27"/>
          <w:szCs w:val="27"/>
        </w:rPr>
        <w:t>Safaricom</w:t>
      </w:r>
      <w:proofErr w:type="spellEnd"/>
      <w:r w:rsidRPr="00647283">
        <w:rPr>
          <w:rFonts w:ascii="Cambria" w:eastAsia="Times New Roman" w:hAnsi="Cambria" w:cs="Times New Roman"/>
          <w:color w:val="575757"/>
          <w:sz w:val="27"/>
          <w:szCs w:val="27"/>
        </w:rPr>
        <w:t xml:space="preserve"> has identified its intent to transform the lives of its customers, shareholders, business partners, staff, and the communities </w:t>
      </w:r>
      <w:proofErr w:type="spellStart"/>
      <w:r w:rsidRPr="00647283">
        <w:rPr>
          <w:rFonts w:ascii="Cambria" w:eastAsia="Times New Roman" w:hAnsi="Cambria" w:cs="Times New Roman"/>
          <w:color w:val="575757"/>
          <w:sz w:val="27"/>
          <w:szCs w:val="27"/>
        </w:rPr>
        <w:t>Safaricom</w:t>
      </w:r>
      <w:proofErr w:type="spellEnd"/>
      <w:r w:rsidRPr="00647283">
        <w:rPr>
          <w:rFonts w:ascii="Cambria" w:eastAsia="Times New Roman" w:hAnsi="Cambria" w:cs="Times New Roman"/>
          <w:color w:val="575757"/>
          <w:sz w:val="27"/>
          <w:szCs w:val="27"/>
        </w:rPr>
        <w:t xml:space="preserve"> serves. The company has defined the following strategic priorities:</w:t>
      </w:r>
    </w:p>
    <w:p w:rsidR="00647283" w:rsidRPr="00647283" w:rsidRDefault="00647283" w:rsidP="00647283">
      <w:pPr>
        <w:numPr>
          <w:ilvl w:val="0"/>
          <w:numId w:val="3"/>
        </w:numPr>
        <w:shd w:val="clear" w:color="auto" w:fill="FFFFFF"/>
        <w:spacing w:after="0" w:line="240" w:lineRule="auto"/>
        <w:ind w:left="975" w:right="975"/>
        <w:rPr>
          <w:rFonts w:ascii="Cambria" w:eastAsia="Times New Roman" w:hAnsi="Cambria" w:cs="Times New Roman"/>
          <w:color w:val="575757"/>
          <w:sz w:val="27"/>
          <w:szCs w:val="27"/>
        </w:rPr>
      </w:pPr>
      <w:r w:rsidRPr="00647283">
        <w:rPr>
          <w:rFonts w:ascii="Cambria" w:eastAsia="Times New Roman" w:hAnsi="Cambria" w:cs="Times New Roman"/>
          <w:color w:val="575757"/>
          <w:sz w:val="27"/>
          <w:szCs w:val="27"/>
        </w:rPr>
        <w:t>Deliver the ‘Best Network in Kenya’</w:t>
      </w:r>
    </w:p>
    <w:p w:rsidR="00647283" w:rsidRPr="00647283" w:rsidRDefault="00647283" w:rsidP="00647283">
      <w:pPr>
        <w:numPr>
          <w:ilvl w:val="0"/>
          <w:numId w:val="3"/>
        </w:numPr>
        <w:shd w:val="clear" w:color="auto" w:fill="FFFFFF"/>
        <w:spacing w:after="0" w:line="240" w:lineRule="auto"/>
        <w:ind w:left="975" w:right="975"/>
        <w:rPr>
          <w:rFonts w:ascii="Cambria" w:eastAsia="Times New Roman" w:hAnsi="Cambria" w:cs="Times New Roman"/>
          <w:color w:val="575757"/>
          <w:sz w:val="27"/>
          <w:szCs w:val="27"/>
        </w:rPr>
      </w:pPr>
      <w:r w:rsidRPr="00647283">
        <w:rPr>
          <w:rFonts w:ascii="Cambria" w:eastAsia="Times New Roman" w:hAnsi="Cambria" w:cs="Times New Roman"/>
          <w:color w:val="575757"/>
          <w:sz w:val="27"/>
          <w:szCs w:val="27"/>
        </w:rPr>
        <w:t>Grow mobile and fixed data</w:t>
      </w:r>
    </w:p>
    <w:p w:rsidR="00647283" w:rsidRPr="00647283" w:rsidRDefault="00647283" w:rsidP="00647283">
      <w:pPr>
        <w:numPr>
          <w:ilvl w:val="0"/>
          <w:numId w:val="3"/>
        </w:numPr>
        <w:shd w:val="clear" w:color="auto" w:fill="FFFFFF"/>
        <w:spacing w:after="0" w:line="240" w:lineRule="auto"/>
        <w:ind w:left="975" w:right="975"/>
        <w:rPr>
          <w:rFonts w:ascii="Cambria" w:eastAsia="Times New Roman" w:hAnsi="Cambria" w:cs="Times New Roman"/>
          <w:color w:val="575757"/>
          <w:sz w:val="27"/>
          <w:szCs w:val="27"/>
        </w:rPr>
      </w:pPr>
      <w:r w:rsidRPr="00647283">
        <w:rPr>
          <w:rFonts w:ascii="Cambria" w:eastAsia="Times New Roman" w:hAnsi="Cambria" w:cs="Times New Roman"/>
          <w:color w:val="575757"/>
          <w:sz w:val="27"/>
          <w:szCs w:val="27"/>
        </w:rPr>
        <w:t>Deepen financial inclusion</w:t>
      </w:r>
    </w:p>
    <w:p w:rsidR="00647283" w:rsidRPr="00647283" w:rsidRDefault="00647283" w:rsidP="00647283">
      <w:pPr>
        <w:numPr>
          <w:ilvl w:val="0"/>
          <w:numId w:val="3"/>
        </w:numPr>
        <w:shd w:val="clear" w:color="auto" w:fill="FFFFFF"/>
        <w:spacing w:after="0" w:line="240" w:lineRule="auto"/>
        <w:ind w:left="975" w:right="975"/>
        <w:rPr>
          <w:rFonts w:ascii="Cambria" w:eastAsia="Times New Roman" w:hAnsi="Cambria" w:cs="Times New Roman"/>
          <w:color w:val="575757"/>
          <w:sz w:val="27"/>
          <w:szCs w:val="27"/>
        </w:rPr>
      </w:pPr>
      <w:r w:rsidRPr="00647283">
        <w:rPr>
          <w:rFonts w:ascii="Cambria" w:eastAsia="Times New Roman" w:hAnsi="Cambria" w:cs="Times New Roman"/>
          <w:color w:val="575757"/>
          <w:sz w:val="27"/>
          <w:szCs w:val="27"/>
        </w:rPr>
        <w:t>Retain and reward the loyal customer base</w:t>
      </w:r>
    </w:p>
    <w:p w:rsidR="00647283" w:rsidRPr="00647283" w:rsidRDefault="00647283" w:rsidP="00647283">
      <w:pPr>
        <w:numPr>
          <w:ilvl w:val="0"/>
          <w:numId w:val="3"/>
        </w:numPr>
        <w:shd w:val="clear" w:color="auto" w:fill="FFFFFF"/>
        <w:spacing w:after="0" w:line="240" w:lineRule="auto"/>
        <w:ind w:left="975" w:right="975"/>
        <w:rPr>
          <w:rFonts w:ascii="Cambria" w:eastAsia="Times New Roman" w:hAnsi="Cambria" w:cs="Times New Roman"/>
          <w:color w:val="575757"/>
          <w:sz w:val="27"/>
          <w:szCs w:val="27"/>
        </w:rPr>
      </w:pPr>
      <w:r w:rsidRPr="00647283">
        <w:rPr>
          <w:rFonts w:ascii="Cambria" w:eastAsia="Times New Roman" w:hAnsi="Cambria" w:cs="Times New Roman"/>
          <w:color w:val="575757"/>
          <w:sz w:val="27"/>
          <w:szCs w:val="27"/>
        </w:rPr>
        <w:t>Encourage further innovation.</w:t>
      </w:r>
      <w:r w:rsidRPr="00647283">
        <w:rPr>
          <w:rFonts w:ascii="Cambria" w:eastAsia="Times New Roman" w:hAnsi="Cambria" w:cs="Times New Roman"/>
          <w:noProof/>
          <w:color w:val="007DB8"/>
          <w:sz w:val="27"/>
          <w:szCs w:val="27"/>
        </w:rPr>
        <w:drawing>
          <wp:inline distT="0" distB="0" distL="0" distR="0" wp14:anchorId="07972A6D" wp14:editId="2062CFF4">
            <wp:extent cx="123825" cy="123825"/>
            <wp:effectExtent l="0" t="0" r="9525" b="9525"/>
            <wp:docPr id="45" name="Picture 45" descr="https://ng.cengage.com/static/nbapps/glossary/images/footstar.png">
              <a:hlinkClick xmlns:a="http://schemas.openxmlformats.org/drawingml/2006/main" r:id="rId14"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s://ng.cengage.com/static/nbapps/glossary/images/footstar.png">
                      <a:hlinkClick r:id="rId8" tooltip="&quot;Footnot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p w:rsidR="00647283" w:rsidRPr="00647283" w:rsidRDefault="00647283" w:rsidP="00647283">
      <w:pPr>
        <w:shd w:val="clear" w:color="auto" w:fill="FFFFFF"/>
        <w:spacing w:line="240" w:lineRule="auto"/>
        <w:ind w:left="975" w:right="975"/>
        <w:rPr>
          <w:rFonts w:ascii="Cambria" w:eastAsia="Times New Roman" w:hAnsi="Cambria" w:cs="Times New Roman"/>
          <w:color w:val="575757"/>
          <w:sz w:val="27"/>
          <w:szCs w:val="27"/>
        </w:rPr>
      </w:pPr>
      <w:r w:rsidRPr="00647283">
        <w:rPr>
          <w:rFonts w:ascii="Cambria" w:eastAsia="Times New Roman" w:hAnsi="Cambria" w:cs="Times New Roman"/>
          <w:color w:val="575757"/>
          <w:sz w:val="27"/>
          <w:szCs w:val="27"/>
        </w:rPr>
        <w:t xml:space="preserve">Under its “Best Network in Kenya” initiative, </w:t>
      </w:r>
      <w:proofErr w:type="spellStart"/>
      <w:r w:rsidRPr="00647283">
        <w:rPr>
          <w:rFonts w:ascii="Cambria" w:eastAsia="Times New Roman" w:hAnsi="Cambria" w:cs="Times New Roman"/>
          <w:color w:val="575757"/>
          <w:sz w:val="27"/>
          <w:szCs w:val="27"/>
        </w:rPr>
        <w:t>Safaricom</w:t>
      </w:r>
      <w:proofErr w:type="spellEnd"/>
      <w:r w:rsidRPr="00647283">
        <w:rPr>
          <w:rFonts w:ascii="Cambria" w:eastAsia="Times New Roman" w:hAnsi="Cambria" w:cs="Times New Roman"/>
          <w:color w:val="575757"/>
          <w:sz w:val="27"/>
          <w:szCs w:val="27"/>
        </w:rPr>
        <w:t xml:space="preserve"> has worked to increase 2G and 3G coverage, modernize the network in six key cities, roll-out fiber in 40% of sites in Nairobi, increase </w:t>
      </w:r>
      <w:r w:rsidRPr="00647283">
        <w:rPr>
          <w:rFonts w:ascii="Cambria" w:eastAsia="Times New Roman" w:hAnsi="Cambria" w:cs="Times New Roman"/>
          <w:color w:val="575757"/>
          <w:sz w:val="27"/>
          <w:szCs w:val="27"/>
        </w:rPr>
        <w:lastRenderedPageBreak/>
        <w:t>speeds, deliver value-based pricing, lower the pricing of 3G smartphones, and improve customer services. Other actions include: upgrading old cell sites, reducing the number of dropped calls, decreasing network downtime, and broadening the reach of their telecom services. Although improvements in network quality are a tremendous opportunity, there is some risk, including the risk of vandalism leading to service disruption, general security, especially in northeastern Kenya, energy availability and reliability, and M-PESA service delays. The instability of the Kenyan national energy grid and lack of energy grid availability in some rural or isolated parts of the country limits growth.</w:t>
      </w:r>
      <w:r w:rsidRPr="00647283">
        <w:rPr>
          <w:rFonts w:ascii="Cambria" w:eastAsia="Times New Roman" w:hAnsi="Cambria" w:cs="Times New Roman"/>
          <w:noProof/>
          <w:color w:val="007DB8"/>
          <w:sz w:val="27"/>
          <w:szCs w:val="27"/>
        </w:rPr>
        <w:drawing>
          <wp:inline distT="0" distB="0" distL="0" distR="0" wp14:anchorId="4D4357E3" wp14:editId="08A368C6">
            <wp:extent cx="123825" cy="123825"/>
            <wp:effectExtent l="0" t="0" r="9525" b="9525"/>
            <wp:docPr id="46" name="Picture 46" descr="https://ng.cengage.com/static/nbapps/glossary/images/footstar.png">
              <a:hlinkClick xmlns:a="http://schemas.openxmlformats.org/drawingml/2006/main" r:id="rId7"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ng.cengage.com/static/nbapps/glossary/images/footstar.png">
                      <a:hlinkClick r:id="rId7" tooltip="&quot;Footnot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p w:rsidR="00647283" w:rsidRPr="00647283" w:rsidRDefault="00647283" w:rsidP="00647283">
      <w:pPr>
        <w:shd w:val="clear" w:color="auto" w:fill="FFFFFF"/>
        <w:spacing w:before="360" w:line="240" w:lineRule="auto"/>
        <w:ind w:left="975" w:right="1500"/>
        <w:outlineLvl w:val="0"/>
        <w:rPr>
          <w:rFonts w:ascii="Tahoma" w:eastAsia="Times New Roman" w:hAnsi="Tahoma" w:cs="Tahoma"/>
          <w:color w:val="007DB8"/>
          <w:kern w:val="36"/>
          <w:sz w:val="48"/>
          <w:szCs w:val="48"/>
        </w:rPr>
      </w:pPr>
      <w:r w:rsidRPr="00647283">
        <w:rPr>
          <w:rFonts w:ascii="Tahoma" w:eastAsia="Times New Roman" w:hAnsi="Tahoma" w:cs="Tahoma"/>
          <w:color w:val="007DB8"/>
          <w:kern w:val="36"/>
          <w:sz w:val="48"/>
          <w:szCs w:val="48"/>
        </w:rPr>
        <w:t xml:space="preserve">The </w:t>
      </w:r>
      <w:proofErr w:type="spellStart"/>
      <w:r w:rsidRPr="00647283">
        <w:rPr>
          <w:rFonts w:ascii="Tahoma" w:eastAsia="Times New Roman" w:hAnsi="Tahoma" w:cs="Tahoma"/>
          <w:color w:val="007DB8"/>
          <w:kern w:val="36"/>
          <w:sz w:val="48"/>
          <w:szCs w:val="48"/>
        </w:rPr>
        <w:t>Safaricom</w:t>
      </w:r>
      <w:proofErr w:type="spellEnd"/>
      <w:r w:rsidRPr="00647283">
        <w:rPr>
          <w:rFonts w:ascii="Tahoma" w:eastAsia="Times New Roman" w:hAnsi="Tahoma" w:cs="Tahoma"/>
          <w:color w:val="007DB8"/>
          <w:kern w:val="36"/>
          <w:sz w:val="48"/>
          <w:szCs w:val="48"/>
        </w:rPr>
        <w:t xml:space="preserve"> Foundation</w:t>
      </w:r>
    </w:p>
    <w:p w:rsidR="00647283" w:rsidRPr="00647283" w:rsidRDefault="00647283" w:rsidP="00647283">
      <w:pPr>
        <w:shd w:val="clear" w:color="auto" w:fill="FFFFFF"/>
        <w:spacing w:line="240" w:lineRule="auto"/>
        <w:ind w:left="975" w:right="975"/>
        <w:rPr>
          <w:rFonts w:ascii="Cambria" w:eastAsia="Times New Roman" w:hAnsi="Cambria" w:cs="Times New Roman"/>
          <w:color w:val="575757"/>
          <w:sz w:val="27"/>
          <w:szCs w:val="27"/>
        </w:rPr>
      </w:pPr>
      <w:r w:rsidRPr="00647283">
        <w:rPr>
          <w:rFonts w:ascii="Cambria" w:eastAsia="Times New Roman" w:hAnsi="Cambria" w:cs="Times New Roman"/>
          <w:color w:val="575757"/>
          <w:sz w:val="27"/>
          <w:szCs w:val="27"/>
        </w:rPr>
        <w:t xml:space="preserve">The </w:t>
      </w:r>
      <w:proofErr w:type="spellStart"/>
      <w:r w:rsidRPr="00647283">
        <w:rPr>
          <w:rFonts w:ascii="Cambria" w:eastAsia="Times New Roman" w:hAnsi="Cambria" w:cs="Times New Roman"/>
          <w:color w:val="575757"/>
          <w:sz w:val="27"/>
          <w:szCs w:val="27"/>
        </w:rPr>
        <w:t>Safaricom</w:t>
      </w:r>
      <w:proofErr w:type="spellEnd"/>
      <w:r w:rsidRPr="00647283">
        <w:rPr>
          <w:rFonts w:ascii="Cambria" w:eastAsia="Times New Roman" w:hAnsi="Cambria" w:cs="Times New Roman"/>
          <w:color w:val="575757"/>
          <w:sz w:val="27"/>
          <w:szCs w:val="27"/>
        </w:rPr>
        <w:t xml:space="preserve"> Foundation was founded in 2003 and disbursed 416.8 </w:t>
      </w:r>
      <w:proofErr w:type="spellStart"/>
      <w:r w:rsidRPr="00647283">
        <w:rPr>
          <w:rFonts w:ascii="Cambria" w:eastAsia="Times New Roman" w:hAnsi="Cambria" w:cs="Times New Roman"/>
          <w:color w:val="575757"/>
          <w:sz w:val="27"/>
          <w:szCs w:val="27"/>
        </w:rPr>
        <w:t>Ksh</w:t>
      </w:r>
      <w:proofErr w:type="spellEnd"/>
      <w:r w:rsidRPr="00647283">
        <w:rPr>
          <w:rFonts w:ascii="Cambria" w:eastAsia="Times New Roman" w:hAnsi="Cambria" w:cs="Times New Roman"/>
          <w:color w:val="575757"/>
          <w:sz w:val="27"/>
          <w:szCs w:val="27"/>
        </w:rPr>
        <w:t xml:space="preserve"> million to 119 projects in 2012. The foundation is divided into ten areas, including Education,</w:t>
      </w:r>
      <w:bookmarkStart w:id="9" w:name="PageEnd_C-187"/>
      <w:bookmarkEnd w:id="9"/>
      <w:r w:rsidRPr="00647283">
        <w:rPr>
          <w:rFonts w:ascii="Cambria" w:eastAsia="Times New Roman" w:hAnsi="Cambria" w:cs="Times New Roman"/>
          <w:color w:val="575757"/>
          <w:sz w:val="27"/>
          <w:szCs w:val="27"/>
        </w:rPr>
        <w:t> Health Education, Disaster Relief, Water, Economic Empowerment, Sport, Environment, World of Difference, M-PESA Foundation, and Other.</w:t>
      </w:r>
      <w:r w:rsidRPr="00647283">
        <w:rPr>
          <w:rFonts w:ascii="Cambria" w:eastAsia="Times New Roman" w:hAnsi="Cambria" w:cs="Times New Roman"/>
          <w:noProof/>
          <w:color w:val="007DB8"/>
          <w:sz w:val="27"/>
          <w:szCs w:val="27"/>
        </w:rPr>
        <w:drawing>
          <wp:inline distT="0" distB="0" distL="0" distR="0" wp14:anchorId="3E1989F7" wp14:editId="08C72848">
            <wp:extent cx="123825" cy="123825"/>
            <wp:effectExtent l="0" t="0" r="9525" b="9525"/>
            <wp:docPr id="47" name="Picture 47" descr="https://ng.cengage.com/static/nbapps/glossary/images/footstar.png">
              <a:hlinkClick xmlns:a="http://schemas.openxmlformats.org/drawingml/2006/main" r:id="rId17"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s://ng.cengage.com/static/nbapps/glossary/images/footstar.png">
                      <a:hlinkClick r:id="rId16" tooltip="&quot;Footnot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647283">
        <w:rPr>
          <w:rFonts w:ascii="Cambria" w:eastAsia="Times New Roman" w:hAnsi="Cambria" w:cs="Times New Roman"/>
          <w:color w:val="575757"/>
          <w:sz w:val="27"/>
          <w:szCs w:val="27"/>
        </w:rPr>
        <w:t> </w:t>
      </w:r>
      <w:proofErr w:type="spellStart"/>
      <w:r w:rsidRPr="00647283">
        <w:rPr>
          <w:rFonts w:ascii="Cambria" w:eastAsia="Times New Roman" w:hAnsi="Cambria" w:cs="Times New Roman"/>
          <w:color w:val="575757"/>
          <w:sz w:val="27"/>
          <w:szCs w:val="27"/>
        </w:rPr>
        <w:t>Safaricom</w:t>
      </w:r>
      <w:proofErr w:type="spellEnd"/>
      <w:r w:rsidRPr="00647283">
        <w:rPr>
          <w:rFonts w:ascii="Cambria" w:eastAsia="Times New Roman" w:hAnsi="Cambria" w:cs="Times New Roman"/>
          <w:color w:val="575757"/>
          <w:sz w:val="27"/>
          <w:szCs w:val="27"/>
        </w:rPr>
        <w:t xml:space="preserve"> recognizes “the continued need to invest in maternal and child health; as well as the important role that mobile communications technology plays in transforming lives in areas such as health, education, and economic empowerment.”</w:t>
      </w:r>
      <w:r w:rsidRPr="00647283">
        <w:rPr>
          <w:rFonts w:ascii="Cambria" w:eastAsia="Times New Roman" w:hAnsi="Cambria" w:cs="Times New Roman"/>
          <w:noProof/>
          <w:color w:val="007DB8"/>
          <w:sz w:val="27"/>
          <w:szCs w:val="27"/>
        </w:rPr>
        <w:drawing>
          <wp:inline distT="0" distB="0" distL="0" distR="0" wp14:anchorId="74CE95FB" wp14:editId="79857754">
            <wp:extent cx="123825" cy="123825"/>
            <wp:effectExtent l="0" t="0" r="9525" b="9525"/>
            <wp:docPr id="48" name="Picture 48" descr="https://ng.cengage.com/static/nbapps/glossary/images/footstar.png">
              <a:hlinkClick xmlns:a="http://schemas.openxmlformats.org/drawingml/2006/main" r:id="rId11"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s://ng.cengage.com/static/nbapps/glossary/images/footstar.png">
                      <a:hlinkClick r:id="rId11" tooltip="&quot;Footnot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647283">
        <w:rPr>
          <w:rFonts w:ascii="Cambria" w:eastAsia="Times New Roman" w:hAnsi="Cambria" w:cs="Times New Roman"/>
          <w:color w:val="575757"/>
          <w:sz w:val="27"/>
          <w:szCs w:val="27"/>
        </w:rPr>
        <w:t xml:space="preserve"> The </w:t>
      </w:r>
      <w:proofErr w:type="spellStart"/>
      <w:r w:rsidRPr="00647283">
        <w:rPr>
          <w:rFonts w:ascii="Cambria" w:eastAsia="Times New Roman" w:hAnsi="Cambria" w:cs="Times New Roman"/>
          <w:color w:val="575757"/>
          <w:sz w:val="27"/>
          <w:szCs w:val="27"/>
        </w:rPr>
        <w:t>Safaricom</w:t>
      </w:r>
      <w:proofErr w:type="spellEnd"/>
      <w:r w:rsidRPr="00647283">
        <w:rPr>
          <w:rFonts w:ascii="Cambria" w:eastAsia="Times New Roman" w:hAnsi="Cambria" w:cs="Times New Roman"/>
          <w:color w:val="575757"/>
          <w:sz w:val="27"/>
          <w:szCs w:val="27"/>
        </w:rPr>
        <w:t xml:space="preserve"> Foundation’s “World of Difference” program is a multi-phase initiative that empowers the citizens of Kenya to make a difference in the areas of health, education, economics, </w:t>
      </w:r>
      <w:proofErr w:type="gramStart"/>
      <w:r w:rsidRPr="00647283">
        <w:rPr>
          <w:rFonts w:ascii="Cambria" w:eastAsia="Times New Roman" w:hAnsi="Cambria" w:cs="Times New Roman"/>
          <w:color w:val="575757"/>
          <w:sz w:val="27"/>
          <w:szCs w:val="27"/>
        </w:rPr>
        <w:t>access</w:t>
      </w:r>
      <w:proofErr w:type="gramEnd"/>
      <w:r w:rsidRPr="00647283">
        <w:rPr>
          <w:rFonts w:ascii="Cambria" w:eastAsia="Times New Roman" w:hAnsi="Cambria" w:cs="Times New Roman"/>
          <w:color w:val="575757"/>
          <w:sz w:val="27"/>
          <w:szCs w:val="27"/>
        </w:rPr>
        <w:t xml:space="preserve"> to clean water, disaster relief, environmental conservation, arts, culture, and sports.</w:t>
      </w:r>
      <w:r w:rsidRPr="00647283">
        <w:rPr>
          <w:rFonts w:ascii="Cambria" w:eastAsia="Times New Roman" w:hAnsi="Cambria" w:cs="Times New Roman"/>
          <w:noProof/>
          <w:color w:val="007DB8"/>
          <w:sz w:val="27"/>
          <w:szCs w:val="27"/>
        </w:rPr>
        <w:drawing>
          <wp:inline distT="0" distB="0" distL="0" distR="0" wp14:anchorId="345CA270" wp14:editId="2C919C1E">
            <wp:extent cx="123825" cy="123825"/>
            <wp:effectExtent l="0" t="0" r="9525" b="9525"/>
            <wp:docPr id="49" name="Picture 49" descr="https://ng.cengage.com/static/nbapps/glossary/images/footstar.png">
              <a:hlinkClick xmlns:a="http://schemas.openxmlformats.org/drawingml/2006/main" r:id="rId5"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s://ng.cengage.com/static/nbapps/glossary/images/footstar.png">
                      <a:hlinkClick r:id="rId15" tooltip="&quot;Footnot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p w:rsidR="00647283" w:rsidRPr="00647283" w:rsidRDefault="00647283" w:rsidP="00647283">
      <w:pPr>
        <w:shd w:val="clear" w:color="auto" w:fill="FFFFFF"/>
        <w:spacing w:before="360" w:line="240" w:lineRule="auto"/>
        <w:ind w:left="975" w:right="1500"/>
        <w:outlineLvl w:val="0"/>
        <w:rPr>
          <w:rFonts w:ascii="Tahoma" w:eastAsia="Times New Roman" w:hAnsi="Tahoma" w:cs="Tahoma"/>
          <w:color w:val="007DB8"/>
          <w:kern w:val="36"/>
          <w:sz w:val="48"/>
          <w:szCs w:val="48"/>
        </w:rPr>
      </w:pPr>
      <w:r w:rsidRPr="00647283">
        <w:rPr>
          <w:rFonts w:ascii="Tahoma" w:eastAsia="Times New Roman" w:hAnsi="Tahoma" w:cs="Tahoma"/>
          <w:color w:val="007DB8"/>
          <w:kern w:val="36"/>
          <w:sz w:val="48"/>
          <w:szCs w:val="48"/>
        </w:rPr>
        <w:t>Vodafone Group PLC</w:t>
      </w:r>
    </w:p>
    <w:p w:rsidR="00647283" w:rsidRPr="00647283" w:rsidRDefault="00647283" w:rsidP="00647283">
      <w:pPr>
        <w:shd w:val="clear" w:color="auto" w:fill="FFFFFF"/>
        <w:spacing w:after="225" w:line="240" w:lineRule="auto"/>
        <w:ind w:left="975" w:right="975"/>
        <w:rPr>
          <w:rFonts w:ascii="Cambria" w:eastAsia="Times New Roman" w:hAnsi="Cambria" w:cs="Times New Roman"/>
          <w:color w:val="575757"/>
          <w:sz w:val="24"/>
          <w:szCs w:val="24"/>
        </w:rPr>
      </w:pPr>
      <w:r w:rsidRPr="00647283">
        <w:rPr>
          <w:rFonts w:ascii="Cambria" w:eastAsia="Times New Roman" w:hAnsi="Cambria" w:cs="Times New Roman"/>
          <w:color w:val="575757"/>
          <w:sz w:val="24"/>
          <w:szCs w:val="24"/>
        </w:rPr>
        <w:t xml:space="preserve">Vodafone Kenya Ltd., whose parent corporation is Vodafone Group Plc, is the largest shareholder in </w:t>
      </w:r>
      <w:proofErr w:type="spellStart"/>
      <w:r w:rsidRPr="00647283">
        <w:rPr>
          <w:rFonts w:ascii="Cambria" w:eastAsia="Times New Roman" w:hAnsi="Cambria" w:cs="Times New Roman"/>
          <w:color w:val="575757"/>
          <w:sz w:val="24"/>
          <w:szCs w:val="24"/>
        </w:rPr>
        <w:t>Safaricom</w:t>
      </w:r>
      <w:proofErr w:type="spellEnd"/>
      <w:r w:rsidRPr="00647283">
        <w:rPr>
          <w:rFonts w:ascii="Cambria" w:eastAsia="Times New Roman" w:hAnsi="Cambria" w:cs="Times New Roman"/>
          <w:color w:val="575757"/>
          <w:sz w:val="24"/>
          <w:szCs w:val="24"/>
        </w:rPr>
        <w:t xml:space="preserve"> Limited.</w:t>
      </w:r>
      <w:r w:rsidRPr="00647283">
        <w:rPr>
          <w:rFonts w:ascii="Cambria" w:eastAsia="Times New Roman" w:hAnsi="Cambria" w:cs="Times New Roman"/>
          <w:noProof/>
          <w:color w:val="007DB8"/>
          <w:sz w:val="24"/>
          <w:szCs w:val="24"/>
        </w:rPr>
        <w:drawing>
          <wp:inline distT="0" distB="0" distL="0" distR="0" wp14:anchorId="73F7F6F7" wp14:editId="055E0ABF">
            <wp:extent cx="123825" cy="123825"/>
            <wp:effectExtent l="0" t="0" r="9525" b="9525"/>
            <wp:docPr id="50" name="Picture 50" descr="https://ng.cengage.com/static/nbapps/glossary/images/footstar.png">
              <a:hlinkClick xmlns:a="http://schemas.openxmlformats.org/drawingml/2006/main" r:id="rId14"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s://ng.cengage.com/static/nbapps/glossary/images/footstar.png">
                      <a:hlinkClick r:id="rId14" tooltip="&quot;Footnot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647283">
        <w:rPr>
          <w:rFonts w:ascii="Cambria" w:eastAsia="Times New Roman" w:hAnsi="Cambria" w:cs="Times New Roman"/>
          <w:color w:val="575757"/>
          <w:sz w:val="24"/>
          <w:szCs w:val="24"/>
        </w:rPr>
        <w:t> Vodafone has over 404 million customers, with 68% of these customers located in emerging markets.</w:t>
      </w:r>
      <w:r w:rsidRPr="00647283">
        <w:rPr>
          <w:rFonts w:ascii="Cambria" w:eastAsia="Times New Roman" w:hAnsi="Cambria" w:cs="Times New Roman"/>
          <w:noProof/>
          <w:color w:val="007DB8"/>
          <w:sz w:val="24"/>
          <w:szCs w:val="24"/>
        </w:rPr>
        <w:drawing>
          <wp:inline distT="0" distB="0" distL="0" distR="0" wp14:anchorId="0ACA5187" wp14:editId="60204B85">
            <wp:extent cx="123825" cy="123825"/>
            <wp:effectExtent l="0" t="0" r="9525" b="9525"/>
            <wp:docPr id="51" name="Picture 51" descr="https://ng.cengage.com/static/nbapps/glossary/images/footstar.png">
              <a:hlinkClick xmlns:a="http://schemas.openxmlformats.org/drawingml/2006/main" r:id="rId13"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s://ng.cengage.com/static/nbapps/glossary/images/footstar.png">
                      <a:hlinkClick r:id="rId7" tooltip="&quot;Footnot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647283">
        <w:rPr>
          <w:rFonts w:ascii="Cambria" w:eastAsia="Times New Roman" w:hAnsi="Cambria" w:cs="Times New Roman"/>
          <w:color w:val="575757"/>
          <w:sz w:val="24"/>
          <w:szCs w:val="24"/>
        </w:rPr>
        <w:t> The company has operations in every continent except Antarctica. In Africa and the Middle East, Vodafone operates in nine countries including: Qatar, Egypt, Kenya, Democratic Republic of the Congo, Ghana, Tanzania, Mozambique, Lesotho, and South Africa.</w:t>
      </w:r>
      <w:r w:rsidRPr="00647283">
        <w:rPr>
          <w:rFonts w:ascii="Cambria" w:eastAsia="Times New Roman" w:hAnsi="Cambria" w:cs="Times New Roman"/>
          <w:noProof/>
          <w:color w:val="007DB8"/>
          <w:sz w:val="24"/>
          <w:szCs w:val="24"/>
        </w:rPr>
        <w:drawing>
          <wp:inline distT="0" distB="0" distL="0" distR="0" wp14:anchorId="0EA65BD2" wp14:editId="38094075">
            <wp:extent cx="123825" cy="123825"/>
            <wp:effectExtent l="0" t="0" r="9525" b="9525"/>
            <wp:docPr id="52" name="Picture 52" descr="https://ng.cengage.com/static/nbapps/glossary/images/footstar.png">
              <a:hlinkClick xmlns:a="http://schemas.openxmlformats.org/drawingml/2006/main" r:id="rId12"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s://ng.cengage.com/static/nbapps/glossary/images/footstar.png">
                      <a:hlinkClick r:id="rId17" tooltip="&quot;Footnot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647283">
        <w:rPr>
          <w:rFonts w:ascii="Cambria" w:eastAsia="Times New Roman" w:hAnsi="Cambria" w:cs="Times New Roman"/>
          <w:color w:val="575757"/>
          <w:sz w:val="24"/>
          <w:szCs w:val="24"/>
        </w:rPr>
        <w:t xml:space="preserve"> According a study by the World Bank, a 10% increase in mobile </w:t>
      </w:r>
      <w:r w:rsidRPr="00647283">
        <w:rPr>
          <w:rFonts w:ascii="Cambria" w:eastAsia="Times New Roman" w:hAnsi="Cambria" w:cs="Times New Roman"/>
          <w:color w:val="575757"/>
          <w:sz w:val="24"/>
          <w:szCs w:val="24"/>
        </w:rPr>
        <w:lastRenderedPageBreak/>
        <w:t>penetration can add 1.2% to the annual economic growth in a developing nation. The company’s vision is for Vodafone mobile services to further improve people’s livelihoods and the quality of life.</w:t>
      </w:r>
    </w:p>
    <w:p w:rsidR="00647283" w:rsidRPr="00647283" w:rsidRDefault="00647283" w:rsidP="00647283">
      <w:pPr>
        <w:shd w:val="clear" w:color="auto" w:fill="FFFFFF"/>
        <w:spacing w:line="240" w:lineRule="auto"/>
        <w:ind w:left="975" w:right="975"/>
        <w:rPr>
          <w:rFonts w:ascii="Cambria" w:eastAsia="Times New Roman" w:hAnsi="Cambria" w:cs="Times New Roman"/>
          <w:color w:val="575757"/>
          <w:sz w:val="24"/>
          <w:szCs w:val="24"/>
        </w:rPr>
      </w:pPr>
      <w:r w:rsidRPr="00647283">
        <w:rPr>
          <w:rFonts w:ascii="Cambria" w:eastAsia="Times New Roman" w:hAnsi="Cambria" w:cs="Times New Roman"/>
          <w:color w:val="575757"/>
          <w:sz w:val="24"/>
          <w:szCs w:val="24"/>
        </w:rPr>
        <w:t xml:space="preserve">Vodafone licenses (although </w:t>
      </w:r>
      <w:proofErr w:type="spellStart"/>
      <w:r w:rsidRPr="00647283">
        <w:rPr>
          <w:rFonts w:ascii="Cambria" w:eastAsia="Times New Roman" w:hAnsi="Cambria" w:cs="Times New Roman"/>
          <w:color w:val="575757"/>
          <w:sz w:val="24"/>
          <w:szCs w:val="24"/>
        </w:rPr>
        <w:t>Safaricom</w:t>
      </w:r>
      <w:proofErr w:type="spellEnd"/>
      <w:r w:rsidRPr="00647283">
        <w:rPr>
          <w:rFonts w:ascii="Cambria" w:eastAsia="Times New Roman" w:hAnsi="Cambria" w:cs="Times New Roman"/>
          <w:color w:val="575757"/>
          <w:sz w:val="24"/>
          <w:szCs w:val="24"/>
        </w:rPr>
        <w:t xml:space="preserve"> operates) the M-PESA service in Kenya.</w:t>
      </w:r>
      <w:r w:rsidRPr="00647283">
        <w:rPr>
          <w:rFonts w:ascii="Cambria" w:eastAsia="Times New Roman" w:hAnsi="Cambria" w:cs="Times New Roman"/>
          <w:noProof/>
          <w:color w:val="007DB8"/>
          <w:sz w:val="24"/>
          <w:szCs w:val="24"/>
        </w:rPr>
        <w:drawing>
          <wp:inline distT="0" distB="0" distL="0" distR="0" wp14:anchorId="1F1D4E79" wp14:editId="19079690">
            <wp:extent cx="123825" cy="123825"/>
            <wp:effectExtent l="0" t="0" r="9525" b="9525"/>
            <wp:docPr id="53" name="Picture 53" descr="https://ng.cengage.com/static/nbapps/glossary/images/footstar.png">
              <a:hlinkClick xmlns:a="http://schemas.openxmlformats.org/drawingml/2006/main" r:id="rId16"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s://ng.cengage.com/static/nbapps/glossary/images/footstar.png">
                      <a:hlinkClick r:id="rId11" tooltip="&quot;Footnot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647283">
        <w:rPr>
          <w:rFonts w:ascii="Cambria" w:eastAsia="Times New Roman" w:hAnsi="Cambria" w:cs="Times New Roman"/>
          <w:color w:val="575757"/>
          <w:sz w:val="24"/>
          <w:szCs w:val="24"/>
        </w:rPr>
        <w:t xml:space="preserve"> M-PESA is currently also in place in Tanzania, South Africa, Afghanistan, Qatar, and Fiji. Moreover, Vodafone launched M-PESA on a small scale in Rajasthan, India, in preparation for launch across </w:t>
      </w:r>
      <w:proofErr w:type="spellStart"/>
      <w:r w:rsidRPr="00647283">
        <w:rPr>
          <w:rFonts w:ascii="Cambria" w:eastAsia="Times New Roman" w:hAnsi="Cambria" w:cs="Times New Roman"/>
          <w:color w:val="575757"/>
          <w:sz w:val="24"/>
          <w:szCs w:val="24"/>
        </w:rPr>
        <w:t>Indias</w:t>
      </w:r>
      <w:proofErr w:type="spellEnd"/>
      <w:r w:rsidRPr="00647283">
        <w:rPr>
          <w:rFonts w:ascii="Cambria" w:eastAsia="Times New Roman" w:hAnsi="Cambria" w:cs="Times New Roman"/>
          <w:color w:val="575757"/>
          <w:sz w:val="24"/>
          <w:szCs w:val="24"/>
        </w:rPr>
        <w:t xml:space="preserve"> in 2013.</w:t>
      </w:r>
      <w:r w:rsidRPr="00647283">
        <w:rPr>
          <w:rFonts w:ascii="Cambria" w:eastAsia="Times New Roman" w:hAnsi="Cambria" w:cs="Times New Roman"/>
          <w:noProof/>
          <w:color w:val="007DB8"/>
          <w:sz w:val="24"/>
          <w:szCs w:val="24"/>
        </w:rPr>
        <w:drawing>
          <wp:inline distT="0" distB="0" distL="0" distR="0" wp14:anchorId="425840DD" wp14:editId="10F99A76">
            <wp:extent cx="123825" cy="123825"/>
            <wp:effectExtent l="0" t="0" r="9525" b="9525"/>
            <wp:docPr id="54" name="Picture 54" descr="https://ng.cengage.com/static/nbapps/glossary/images/footstar.png">
              <a:hlinkClick xmlns:a="http://schemas.openxmlformats.org/drawingml/2006/main" r:id="rId11"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ttps://ng.cengage.com/static/nbapps/glossary/images/footstar.png">
                      <a:hlinkClick r:id="rId5" tooltip="&quot;Footnot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647283">
        <w:rPr>
          <w:rFonts w:ascii="Cambria" w:eastAsia="Times New Roman" w:hAnsi="Cambria" w:cs="Times New Roman"/>
          <w:color w:val="575757"/>
          <w:sz w:val="24"/>
          <w:szCs w:val="24"/>
        </w:rPr>
        <w:t> </w:t>
      </w:r>
      <w:proofErr w:type="spellStart"/>
      <w:r w:rsidRPr="00647283">
        <w:rPr>
          <w:rFonts w:ascii="Cambria" w:eastAsia="Times New Roman" w:hAnsi="Cambria" w:cs="Times New Roman"/>
          <w:color w:val="575757"/>
          <w:sz w:val="24"/>
          <w:szCs w:val="24"/>
        </w:rPr>
        <w:t>Safaricom</w:t>
      </w:r>
      <w:proofErr w:type="spellEnd"/>
      <w:r w:rsidRPr="00647283">
        <w:rPr>
          <w:rFonts w:ascii="Cambria" w:eastAsia="Times New Roman" w:hAnsi="Cambria" w:cs="Times New Roman"/>
          <w:color w:val="575757"/>
          <w:sz w:val="24"/>
          <w:szCs w:val="24"/>
        </w:rPr>
        <w:t xml:space="preserve"> has roaming agreements in place with several Vodafone subsidiaries</w:t>
      </w:r>
      <w:bookmarkStart w:id="10" w:name="PageEnd_C-188"/>
      <w:bookmarkEnd w:id="10"/>
      <w:r w:rsidRPr="00647283">
        <w:rPr>
          <w:rFonts w:ascii="Cambria" w:eastAsia="Times New Roman" w:hAnsi="Cambria" w:cs="Times New Roman"/>
          <w:color w:val="575757"/>
          <w:sz w:val="24"/>
          <w:szCs w:val="24"/>
        </w:rPr>
        <w:t xml:space="preserve"> in other countries, which benefits </w:t>
      </w:r>
      <w:proofErr w:type="spellStart"/>
      <w:r w:rsidRPr="00647283">
        <w:rPr>
          <w:rFonts w:ascii="Cambria" w:eastAsia="Times New Roman" w:hAnsi="Cambria" w:cs="Times New Roman"/>
          <w:color w:val="575757"/>
          <w:sz w:val="24"/>
          <w:szCs w:val="24"/>
        </w:rPr>
        <w:t>Safaricom</w:t>
      </w:r>
      <w:proofErr w:type="spellEnd"/>
      <w:r w:rsidRPr="00647283">
        <w:rPr>
          <w:rFonts w:ascii="Cambria" w:eastAsia="Times New Roman" w:hAnsi="Cambria" w:cs="Times New Roman"/>
          <w:color w:val="575757"/>
          <w:sz w:val="24"/>
          <w:szCs w:val="24"/>
        </w:rPr>
        <w:t xml:space="preserve"> customers when they travel. There is an additional agreement in place that gives </w:t>
      </w:r>
      <w:proofErr w:type="spellStart"/>
      <w:r w:rsidRPr="00647283">
        <w:rPr>
          <w:rFonts w:ascii="Cambria" w:eastAsia="Times New Roman" w:hAnsi="Cambria" w:cs="Times New Roman"/>
          <w:color w:val="575757"/>
          <w:sz w:val="24"/>
          <w:szCs w:val="24"/>
        </w:rPr>
        <w:t>Safaricom</w:t>
      </w:r>
      <w:proofErr w:type="spellEnd"/>
      <w:r w:rsidRPr="00647283">
        <w:rPr>
          <w:rFonts w:ascii="Cambria" w:eastAsia="Times New Roman" w:hAnsi="Cambria" w:cs="Times New Roman"/>
          <w:color w:val="575757"/>
          <w:sz w:val="24"/>
          <w:szCs w:val="24"/>
        </w:rPr>
        <w:t xml:space="preserve"> access to Vodafone’s global price book and supply chain resources for the purposes of procurement, terminals management, technical expertise, best practices, business knowledge, business assurance, consumer products, and marketing support. This agreement also stipulates a participation fee, fixed at six million Euros annually.</w:t>
      </w:r>
      <w:r w:rsidRPr="00647283">
        <w:rPr>
          <w:rFonts w:ascii="Cambria" w:eastAsia="Times New Roman" w:hAnsi="Cambria" w:cs="Times New Roman"/>
          <w:noProof/>
          <w:color w:val="007DB8"/>
          <w:sz w:val="24"/>
          <w:szCs w:val="24"/>
        </w:rPr>
        <w:drawing>
          <wp:inline distT="0" distB="0" distL="0" distR="0" wp14:anchorId="4EBD2E02" wp14:editId="4E837769">
            <wp:extent cx="123825" cy="123825"/>
            <wp:effectExtent l="0" t="0" r="9525" b="9525"/>
            <wp:docPr id="55" name="Picture 55" descr="https://ng.cengage.com/static/nbapps/glossary/images/footstar.png">
              <a:hlinkClick xmlns:a="http://schemas.openxmlformats.org/drawingml/2006/main" r:id="rId10"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s://ng.cengage.com/static/nbapps/glossary/images/footstar.png">
                      <a:hlinkClick r:id="rId14" tooltip="&quot;Footnot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p w:rsidR="00647283" w:rsidRPr="00647283" w:rsidRDefault="00647283" w:rsidP="00647283">
      <w:pPr>
        <w:shd w:val="clear" w:color="auto" w:fill="FFFFFF"/>
        <w:spacing w:before="360" w:line="240" w:lineRule="auto"/>
        <w:ind w:left="975" w:right="1500"/>
        <w:outlineLvl w:val="0"/>
        <w:rPr>
          <w:rFonts w:ascii="Tahoma" w:eastAsia="Times New Roman" w:hAnsi="Tahoma" w:cs="Tahoma"/>
          <w:color w:val="007DB8"/>
          <w:kern w:val="36"/>
          <w:sz w:val="48"/>
          <w:szCs w:val="48"/>
        </w:rPr>
      </w:pPr>
      <w:r w:rsidRPr="00647283">
        <w:rPr>
          <w:rFonts w:ascii="Tahoma" w:eastAsia="Times New Roman" w:hAnsi="Tahoma" w:cs="Tahoma"/>
          <w:color w:val="007DB8"/>
          <w:kern w:val="36"/>
          <w:sz w:val="48"/>
          <w:szCs w:val="48"/>
        </w:rPr>
        <w:br/>
        <w:t>Industry Competition</w:t>
      </w:r>
    </w:p>
    <w:p w:rsidR="00647283" w:rsidRPr="00647283" w:rsidRDefault="00647283" w:rsidP="00647283">
      <w:pPr>
        <w:shd w:val="clear" w:color="auto" w:fill="FFFFFF"/>
        <w:spacing w:line="240" w:lineRule="auto"/>
        <w:ind w:left="975" w:right="975"/>
        <w:rPr>
          <w:rFonts w:ascii="Cambria" w:eastAsia="Times New Roman" w:hAnsi="Cambria" w:cs="Times New Roman"/>
          <w:color w:val="575757"/>
          <w:sz w:val="27"/>
          <w:szCs w:val="27"/>
        </w:rPr>
      </w:pPr>
      <w:proofErr w:type="spellStart"/>
      <w:r w:rsidRPr="00647283">
        <w:rPr>
          <w:rFonts w:ascii="Cambria" w:eastAsia="Times New Roman" w:hAnsi="Cambria" w:cs="Times New Roman"/>
          <w:color w:val="575757"/>
          <w:sz w:val="27"/>
          <w:szCs w:val="27"/>
        </w:rPr>
        <w:t>Safaricom</w:t>
      </w:r>
      <w:proofErr w:type="spellEnd"/>
      <w:r w:rsidRPr="00647283">
        <w:rPr>
          <w:rFonts w:ascii="Cambria" w:eastAsia="Times New Roman" w:hAnsi="Cambria" w:cs="Times New Roman"/>
          <w:color w:val="575757"/>
          <w:sz w:val="27"/>
          <w:szCs w:val="27"/>
        </w:rPr>
        <w:t xml:space="preserve"> currently has three direct competitors in Kenya – Bharti </w:t>
      </w:r>
      <w:proofErr w:type="spellStart"/>
      <w:r w:rsidRPr="00647283">
        <w:rPr>
          <w:rFonts w:ascii="Cambria" w:eastAsia="Times New Roman" w:hAnsi="Cambria" w:cs="Times New Roman"/>
          <w:color w:val="575757"/>
          <w:sz w:val="27"/>
          <w:szCs w:val="27"/>
        </w:rPr>
        <w:t>airtel</w:t>
      </w:r>
      <w:proofErr w:type="spellEnd"/>
      <w:r w:rsidRPr="00647283">
        <w:rPr>
          <w:rFonts w:ascii="Cambria" w:eastAsia="Times New Roman" w:hAnsi="Cambria" w:cs="Times New Roman"/>
          <w:color w:val="575757"/>
          <w:sz w:val="27"/>
          <w:szCs w:val="27"/>
        </w:rPr>
        <w:t xml:space="preserve">, Telkom Kenya, and </w:t>
      </w:r>
      <w:proofErr w:type="spellStart"/>
      <w:r w:rsidRPr="00647283">
        <w:rPr>
          <w:rFonts w:ascii="Cambria" w:eastAsia="Times New Roman" w:hAnsi="Cambria" w:cs="Times New Roman"/>
          <w:color w:val="575757"/>
          <w:sz w:val="27"/>
          <w:szCs w:val="27"/>
        </w:rPr>
        <w:t>YuMobile</w:t>
      </w:r>
      <w:proofErr w:type="spellEnd"/>
      <w:r w:rsidRPr="00647283">
        <w:rPr>
          <w:rFonts w:ascii="Cambria" w:eastAsia="Times New Roman" w:hAnsi="Cambria" w:cs="Times New Roman"/>
          <w:color w:val="575757"/>
          <w:sz w:val="27"/>
          <w:szCs w:val="27"/>
        </w:rPr>
        <w:t>.</w:t>
      </w:r>
      <w:r w:rsidRPr="00647283">
        <w:rPr>
          <w:rFonts w:ascii="Cambria" w:eastAsia="Times New Roman" w:hAnsi="Cambria" w:cs="Times New Roman"/>
          <w:noProof/>
          <w:color w:val="007DB8"/>
          <w:sz w:val="27"/>
          <w:szCs w:val="27"/>
        </w:rPr>
        <w:drawing>
          <wp:inline distT="0" distB="0" distL="0" distR="0" wp14:anchorId="52990D2B" wp14:editId="182CC8D8">
            <wp:extent cx="123825" cy="123825"/>
            <wp:effectExtent l="0" t="0" r="9525" b="9525"/>
            <wp:docPr id="56" name="Picture 56" descr="https://ng.cengage.com/static/nbapps/glossary/images/footstar.png">
              <a:hlinkClick xmlns:a="http://schemas.openxmlformats.org/drawingml/2006/main" r:id="rId8"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https://ng.cengage.com/static/nbapps/glossary/images/footstar.png">
                      <a:hlinkClick r:id="rId13" tooltip="&quot;Footnot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647283">
        <w:rPr>
          <w:rFonts w:ascii="Cambria" w:eastAsia="Times New Roman" w:hAnsi="Cambria" w:cs="Times New Roman"/>
          <w:color w:val="575757"/>
          <w:sz w:val="27"/>
          <w:szCs w:val="27"/>
        </w:rPr>
        <w:t xml:space="preserve"> There are also several other potential competitors, defined as firms that operate in Africa but not in Kenya, including </w:t>
      </w:r>
      <w:proofErr w:type="spellStart"/>
      <w:r w:rsidRPr="00647283">
        <w:rPr>
          <w:rFonts w:ascii="Cambria" w:eastAsia="Times New Roman" w:hAnsi="Cambria" w:cs="Times New Roman"/>
          <w:color w:val="575757"/>
          <w:sz w:val="27"/>
          <w:szCs w:val="27"/>
        </w:rPr>
        <w:t>Millicom</w:t>
      </w:r>
      <w:proofErr w:type="spellEnd"/>
      <w:r w:rsidRPr="00647283">
        <w:rPr>
          <w:rFonts w:ascii="Cambria" w:eastAsia="Times New Roman" w:hAnsi="Cambria" w:cs="Times New Roman"/>
          <w:color w:val="575757"/>
          <w:sz w:val="27"/>
          <w:szCs w:val="27"/>
        </w:rPr>
        <w:t>, Etisalat Emirate Telecommunications Company, and MTN Group.</w:t>
      </w:r>
    </w:p>
    <w:p w:rsidR="00647283" w:rsidRPr="00647283" w:rsidRDefault="00647283" w:rsidP="00647283">
      <w:pPr>
        <w:shd w:val="clear" w:color="auto" w:fill="FFFFFF"/>
        <w:spacing w:before="100" w:beforeAutospacing="1" w:after="100" w:afterAutospacing="1" w:line="240" w:lineRule="auto"/>
        <w:outlineLvl w:val="1"/>
        <w:rPr>
          <w:rFonts w:ascii="Tahoma" w:eastAsia="Times New Roman" w:hAnsi="Tahoma" w:cs="Tahoma"/>
          <w:b/>
          <w:bCs/>
          <w:color w:val="DF7300"/>
          <w:sz w:val="54"/>
          <w:szCs w:val="54"/>
        </w:rPr>
      </w:pPr>
      <w:r w:rsidRPr="00647283">
        <w:rPr>
          <w:rFonts w:ascii="Tahoma" w:eastAsia="Times New Roman" w:hAnsi="Tahoma" w:cs="Tahoma"/>
          <w:b/>
          <w:bCs/>
          <w:color w:val="DF7300"/>
          <w:sz w:val="54"/>
          <w:szCs w:val="54"/>
        </w:rPr>
        <w:t xml:space="preserve">Bharti </w:t>
      </w:r>
      <w:proofErr w:type="spellStart"/>
      <w:r w:rsidRPr="00647283">
        <w:rPr>
          <w:rFonts w:ascii="Tahoma" w:eastAsia="Times New Roman" w:hAnsi="Tahoma" w:cs="Tahoma"/>
          <w:b/>
          <w:bCs/>
          <w:color w:val="DF7300"/>
          <w:sz w:val="54"/>
          <w:szCs w:val="54"/>
        </w:rPr>
        <w:t>airtel</w:t>
      </w:r>
      <w:proofErr w:type="spellEnd"/>
    </w:p>
    <w:p w:rsidR="00647283" w:rsidRPr="00647283" w:rsidRDefault="00647283" w:rsidP="00647283">
      <w:pPr>
        <w:shd w:val="clear" w:color="auto" w:fill="FFFFFF"/>
        <w:spacing w:after="225" w:line="240" w:lineRule="auto"/>
        <w:ind w:left="975" w:right="975"/>
        <w:rPr>
          <w:rFonts w:ascii="Cambria" w:eastAsia="Times New Roman" w:hAnsi="Cambria" w:cs="Times New Roman"/>
          <w:color w:val="575757"/>
          <w:sz w:val="27"/>
          <w:szCs w:val="27"/>
        </w:rPr>
      </w:pPr>
      <w:r w:rsidRPr="00647283">
        <w:rPr>
          <w:rFonts w:ascii="Cambria" w:eastAsia="Times New Roman" w:hAnsi="Cambria" w:cs="Times New Roman"/>
          <w:color w:val="575757"/>
          <w:sz w:val="27"/>
          <w:szCs w:val="27"/>
        </w:rPr>
        <w:t>Bharti Airtel Limited is a leading global telecommunications firm with operations in Africa and Asia. The company is headquartered in New Delhi, India and has 190 million mobile subscribers in India alone, with an additional 72 million mobile customers internationally.</w:t>
      </w:r>
      <w:r w:rsidRPr="00647283">
        <w:rPr>
          <w:rFonts w:ascii="Cambria" w:eastAsia="Times New Roman" w:hAnsi="Cambria" w:cs="Times New Roman"/>
          <w:noProof/>
          <w:color w:val="007DB8"/>
          <w:sz w:val="27"/>
          <w:szCs w:val="27"/>
        </w:rPr>
        <w:drawing>
          <wp:inline distT="0" distB="0" distL="0" distR="0" wp14:anchorId="5FA09CFA" wp14:editId="19B5055F">
            <wp:extent cx="123825" cy="123825"/>
            <wp:effectExtent l="0" t="0" r="9525" b="9525"/>
            <wp:docPr id="57" name="Picture 57" descr="https://ng.cengage.com/static/nbapps/glossary/images/footstar.png">
              <a:hlinkClick xmlns:a="http://schemas.openxmlformats.org/drawingml/2006/main" r:id="rId7"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https://ng.cengage.com/static/nbapps/glossary/images/footstar.png">
                      <a:hlinkClick r:id="rId12" tooltip="&quot;Footnot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647283">
        <w:rPr>
          <w:rFonts w:ascii="Cambria" w:eastAsia="Times New Roman" w:hAnsi="Cambria" w:cs="Times New Roman"/>
          <w:color w:val="575757"/>
          <w:sz w:val="27"/>
          <w:szCs w:val="27"/>
        </w:rPr>
        <w:t> The firm describes itself as a multi-platform service firm operating in telecom, enterprise, and digital television, unified under the “</w:t>
      </w:r>
      <w:proofErr w:type="spellStart"/>
      <w:r w:rsidRPr="00647283">
        <w:rPr>
          <w:rFonts w:ascii="Cambria" w:eastAsia="Times New Roman" w:hAnsi="Cambria" w:cs="Times New Roman"/>
          <w:color w:val="575757"/>
          <w:sz w:val="27"/>
          <w:szCs w:val="27"/>
        </w:rPr>
        <w:t>airtel</w:t>
      </w:r>
      <w:proofErr w:type="spellEnd"/>
      <w:r w:rsidRPr="00647283">
        <w:rPr>
          <w:rFonts w:ascii="Cambria" w:eastAsia="Times New Roman" w:hAnsi="Cambria" w:cs="Times New Roman"/>
          <w:color w:val="575757"/>
          <w:sz w:val="27"/>
          <w:szCs w:val="27"/>
        </w:rPr>
        <w:t>” brand.</w:t>
      </w:r>
      <w:r w:rsidRPr="00647283">
        <w:rPr>
          <w:rFonts w:ascii="Cambria" w:eastAsia="Times New Roman" w:hAnsi="Cambria" w:cs="Times New Roman"/>
          <w:noProof/>
          <w:color w:val="007DB8"/>
          <w:sz w:val="27"/>
          <w:szCs w:val="27"/>
        </w:rPr>
        <w:drawing>
          <wp:inline distT="0" distB="0" distL="0" distR="0" wp14:anchorId="2FB309C6" wp14:editId="51C64CCD">
            <wp:extent cx="123825" cy="123825"/>
            <wp:effectExtent l="0" t="0" r="9525" b="9525"/>
            <wp:docPr id="58" name="Picture 58" descr="https://ng.cengage.com/static/nbapps/glossary/images/footstar.png">
              <a:hlinkClick xmlns:a="http://schemas.openxmlformats.org/drawingml/2006/main" r:id="rId16"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s://ng.cengage.com/static/nbapps/glossary/images/footstar.png">
                      <a:hlinkClick r:id="rId16" tooltip="&quot;Footnot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647283">
        <w:rPr>
          <w:rFonts w:ascii="Cambria" w:eastAsia="Times New Roman" w:hAnsi="Cambria" w:cs="Times New Roman"/>
          <w:color w:val="575757"/>
          <w:sz w:val="27"/>
          <w:szCs w:val="27"/>
        </w:rPr>
        <w:t xml:space="preserve"> In terms of subscribers, it ranks in the top four for global mobile service providers. Under IFRS standards, the firm’s revenue was </w:t>
      </w:r>
      <w:proofErr w:type="spellStart"/>
      <w:r w:rsidRPr="00647283">
        <w:rPr>
          <w:rFonts w:ascii="Cambria" w:eastAsia="Times New Roman" w:hAnsi="Cambria" w:cs="Times New Roman"/>
          <w:color w:val="575757"/>
          <w:sz w:val="27"/>
          <w:szCs w:val="27"/>
        </w:rPr>
        <w:t>Rs</w:t>
      </w:r>
      <w:proofErr w:type="spellEnd"/>
      <w:r w:rsidRPr="00647283">
        <w:rPr>
          <w:rFonts w:ascii="Cambria" w:eastAsia="Times New Roman" w:hAnsi="Cambria" w:cs="Times New Roman"/>
          <w:color w:val="575757"/>
          <w:sz w:val="27"/>
          <w:szCs w:val="27"/>
        </w:rPr>
        <w:t xml:space="preserve">. 202,995 million and EBITDA was </w:t>
      </w:r>
      <w:proofErr w:type="spellStart"/>
      <w:r w:rsidRPr="00647283">
        <w:rPr>
          <w:rFonts w:ascii="Cambria" w:eastAsia="Times New Roman" w:hAnsi="Cambria" w:cs="Times New Roman"/>
          <w:color w:val="575757"/>
          <w:sz w:val="27"/>
          <w:szCs w:val="27"/>
        </w:rPr>
        <w:t>Rs</w:t>
      </w:r>
      <w:proofErr w:type="spellEnd"/>
      <w:r w:rsidRPr="00647283">
        <w:rPr>
          <w:rFonts w:ascii="Cambria" w:eastAsia="Times New Roman" w:hAnsi="Cambria" w:cs="Times New Roman"/>
          <w:color w:val="575757"/>
          <w:sz w:val="27"/>
          <w:szCs w:val="27"/>
        </w:rPr>
        <w:t>. 65,449 million.</w:t>
      </w:r>
      <w:r w:rsidRPr="00647283">
        <w:rPr>
          <w:rFonts w:ascii="Cambria" w:eastAsia="Times New Roman" w:hAnsi="Cambria" w:cs="Times New Roman"/>
          <w:noProof/>
          <w:color w:val="007DB8"/>
          <w:sz w:val="27"/>
          <w:szCs w:val="27"/>
        </w:rPr>
        <w:drawing>
          <wp:inline distT="0" distB="0" distL="0" distR="0" wp14:anchorId="028ABA70" wp14:editId="0E629A0E">
            <wp:extent cx="123825" cy="123825"/>
            <wp:effectExtent l="0" t="0" r="9525" b="9525"/>
            <wp:docPr id="59" name="Picture 59" descr="https://ng.cengage.com/static/nbapps/glossary/images/footstar.png">
              <a:hlinkClick xmlns:a="http://schemas.openxmlformats.org/drawingml/2006/main" r:id="rId11"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https://ng.cengage.com/static/nbapps/glossary/images/footstar.png">
                      <a:hlinkClick r:id="rId11" tooltip="&quot;Footnot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647283">
        <w:rPr>
          <w:rFonts w:ascii="Cambria" w:eastAsia="Times New Roman" w:hAnsi="Cambria" w:cs="Times New Roman"/>
          <w:color w:val="575757"/>
          <w:sz w:val="27"/>
          <w:szCs w:val="27"/>
        </w:rPr>
        <w:t xml:space="preserve"> This amounts to revenue of $14.7 billion USD and EBITDA of $4.3 </w:t>
      </w:r>
      <w:r w:rsidRPr="00647283">
        <w:rPr>
          <w:rFonts w:ascii="Cambria" w:eastAsia="Times New Roman" w:hAnsi="Cambria" w:cs="Times New Roman"/>
          <w:color w:val="575757"/>
          <w:sz w:val="27"/>
          <w:szCs w:val="27"/>
        </w:rPr>
        <w:lastRenderedPageBreak/>
        <w:t xml:space="preserve">billion USD. Of this revenue, 49% can be attributed to Indian and South Asian wireless services and 27% comes from African wireless services. Bharti </w:t>
      </w:r>
      <w:proofErr w:type="spellStart"/>
      <w:r w:rsidRPr="00647283">
        <w:rPr>
          <w:rFonts w:ascii="Cambria" w:eastAsia="Times New Roman" w:hAnsi="Cambria" w:cs="Times New Roman"/>
          <w:color w:val="575757"/>
          <w:sz w:val="27"/>
          <w:szCs w:val="27"/>
        </w:rPr>
        <w:t>airtel</w:t>
      </w:r>
      <w:proofErr w:type="spellEnd"/>
      <w:r w:rsidRPr="00647283">
        <w:rPr>
          <w:rFonts w:ascii="Cambria" w:eastAsia="Times New Roman" w:hAnsi="Cambria" w:cs="Times New Roman"/>
          <w:color w:val="575757"/>
          <w:sz w:val="27"/>
          <w:szCs w:val="27"/>
        </w:rPr>
        <w:t xml:space="preserve"> has the greatest market share in India, holding 22% of the wireless subscriber market. Vodafone is in second place with a 17% market share. In 2011, Bharti </w:t>
      </w:r>
      <w:proofErr w:type="spellStart"/>
      <w:r w:rsidRPr="00647283">
        <w:rPr>
          <w:rFonts w:ascii="Cambria" w:eastAsia="Times New Roman" w:hAnsi="Cambria" w:cs="Times New Roman"/>
          <w:color w:val="575757"/>
          <w:sz w:val="27"/>
          <w:szCs w:val="27"/>
        </w:rPr>
        <w:t>airtel</w:t>
      </w:r>
      <w:proofErr w:type="spellEnd"/>
      <w:r w:rsidRPr="00647283">
        <w:rPr>
          <w:rFonts w:ascii="Cambria" w:eastAsia="Times New Roman" w:hAnsi="Cambria" w:cs="Times New Roman"/>
          <w:color w:val="575757"/>
          <w:sz w:val="27"/>
          <w:szCs w:val="27"/>
        </w:rPr>
        <w:t xml:space="preserve"> acquired Zain Africa B.V., gaining entry to the continent. The firm now operates in 20 countries with the objectives of growing the brand, diversifying to reduce its India risk, and replicating its effective operations model. Bharti believes it has achieved a global stature with a focus on emerging markets, significant synergies and a strong platform for future expansion.</w:t>
      </w:r>
      <w:r w:rsidRPr="00647283">
        <w:rPr>
          <w:rFonts w:ascii="Cambria" w:eastAsia="Times New Roman" w:hAnsi="Cambria" w:cs="Times New Roman"/>
          <w:noProof/>
          <w:color w:val="007DB8"/>
          <w:sz w:val="27"/>
          <w:szCs w:val="27"/>
        </w:rPr>
        <w:drawing>
          <wp:inline distT="0" distB="0" distL="0" distR="0" wp14:anchorId="1F1F156F" wp14:editId="403545DF">
            <wp:extent cx="123825" cy="123825"/>
            <wp:effectExtent l="0" t="0" r="9525" b="9525"/>
            <wp:docPr id="60" name="Picture 60" descr="https://ng.cengage.com/static/nbapps/glossary/images/footstar.png">
              <a:hlinkClick xmlns:a="http://schemas.openxmlformats.org/drawingml/2006/main" r:id="rId15"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https://ng.cengage.com/static/nbapps/glossary/images/footstar.png">
                      <a:hlinkClick r:id="rId10" tooltip="&quot;Footnot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p w:rsidR="00647283" w:rsidRPr="00647283" w:rsidRDefault="00647283" w:rsidP="00647283">
      <w:pPr>
        <w:shd w:val="clear" w:color="auto" w:fill="FFFFFF"/>
        <w:spacing w:line="240" w:lineRule="auto"/>
        <w:ind w:left="975" w:right="975"/>
        <w:rPr>
          <w:rFonts w:ascii="Cambria" w:eastAsia="Times New Roman" w:hAnsi="Cambria" w:cs="Times New Roman"/>
          <w:color w:val="575757"/>
          <w:sz w:val="27"/>
          <w:szCs w:val="27"/>
        </w:rPr>
      </w:pPr>
      <w:r w:rsidRPr="00647283">
        <w:rPr>
          <w:rFonts w:ascii="Cambria" w:eastAsia="Times New Roman" w:hAnsi="Cambria" w:cs="Times New Roman"/>
          <w:color w:val="575757"/>
          <w:sz w:val="27"/>
          <w:szCs w:val="27"/>
        </w:rPr>
        <w:t xml:space="preserve">Bharti </w:t>
      </w:r>
      <w:proofErr w:type="spellStart"/>
      <w:r w:rsidRPr="00647283">
        <w:rPr>
          <w:rFonts w:ascii="Cambria" w:eastAsia="Times New Roman" w:hAnsi="Cambria" w:cs="Times New Roman"/>
          <w:color w:val="575757"/>
          <w:sz w:val="27"/>
          <w:szCs w:val="27"/>
        </w:rPr>
        <w:t>airtel</w:t>
      </w:r>
      <w:proofErr w:type="spellEnd"/>
      <w:r w:rsidRPr="00647283">
        <w:rPr>
          <w:rFonts w:ascii="Cambria" w:eastAsia="Times New Roman" w:hAnsi="Cambria" w:cs="Times New Roman"/>
          <w:color w:val="575757"/>
          <w:sz w:val="27"/>
          <w:szCs w:val="27"/>
        </w:rPr>
        <w:t xml:space="preserve"> operates under its unique business model known as the “Minutes Factory”, which focuses on producing the lowest cost minutes while maintaining/growing margins. This strategy focuses on driving affordability to gain more users and thus more usage, which leads to improved economies of scale and an increase in profitability, thereby also allowing the firm to make the product more affordable.</w:t>
      </w:r>
      <w:r w:rsidRPr="00647283">
        <w:rPr>
          <w:rFonts w:ascii="Cambria" w:eastAsia="Times New Roman" w:hAnsi="Cambria" w:cs="Times New Roman"/>
          <w:noProof/>
          <w:color w:val="007DB8"/>
          <w:sz w:val="27"/>
          <w:szCs w:val="27"/>
        </w:rPr>
        <w:drawing>
          <wp:inline distT="0" distB="0" distL="0" distR="0" wp14:anchorId="06860664" wp14:editId="0C359EA6">
            <wp:extent cx="123825" cy="123825"/>
            <wp:effectExtent l="0" t="0" r="9525" b="9525"/>
            <wp:docPr id="61" name="Picture 61" descr="https://ng.cengage.com/static/nbapps/glossary/images/footstar.png">
              <a:hlinkClick xmlns:a="http://schemas.openxmlformats.org/drawingml/2006/main" r:id="rId14"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s://ng.cengage.com/static/nbapps/glossary/images/footstar.png">
                      <a:hlinkClick r:id="rId8" tooltip="&quot;Footnot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p w:rsidR="00647283" w:rsidRPr="00647283" w:rsidRDefault="00647283" w:rsidP="00647283">
      <w:pPr>
        <w:shd w:val="clear" w:color="auto" w:fill="FFFFFF"/>
        <w:spacing w:before="100" w:beforeAutospacing="1" w:after="100" w:afterAutospacing="1" w:line="240" w:lineRule="auto"/>
        <w:outlineLvl w:val="1"/>
        <w:rPr>
          <w:rFonts w:ascii="Tahoma" w:eastAsia="Times New Roman" w:hAnsi="Tahoma" w:cs="Tahoma"/>
          <w:b/>
          <w:bCs/>
          <w:color w:val="DF7300"/>
          <w:sz w:val="54"/>
          <w:szCs w:val="54"/>
        </w:rPr>
      </w:pPr>
      <w:r w:rsidRPr="00647283">
        <w:rPr>
          <w:rFonts w:ascii="Tahoma" w:eastAsia="Times New Roman" w:hAnsi="Tahoma" w:cs="Tahoma"/>
          <w:b/>
          <w:bCs/>
          <w:color w:val="DF7300"/>
          <w:sz w:val="54"/>
          <w:szCs w:val="54"/>
        </w:rPr>
        <w:t>Telkom Kenya (Orange)</w:t>
      </w:r>
    </w:p>
    <w:p w:rsidR="00647283" w:rsidRPr="00647283" w:rsidRDefault="00647283" w:rsidP="00647283">
      <w:pPr>
        <w:shd w:val="clear" w:color="auto" w:fill="FFFFFF"/>
        <w:spacing w:after="225" w:line="240" w:lineRule="auto"/>
        <w:ind w:left="975" w:right="975"/>
        <w:rPr>
          <w:rFonts w:ascii="Cambria" w:eastAsia="Times New Roman" w:hAnsi="Cambria" w:cs="Times New Roman"/>
          <w:color w:val="575757"/>
          <w:sz w:val="27"/>
          <w:szCs w:val="27"/>
        </w:rPr>
      </w:pPr>
      <w:r w:rsidRPr="00647283">
        <w:rPr>
          <w:rFonts w:ascii="Cambria" w:eastAsia="Times New Roman" w:hAnsi="Cambria" w:cs="Times New Roman"/>
          <w:color w:val="575757"/>
          <w:sz w:val="27"/>
          <w:szCs w:val="27"/>
        </w:rPr>
        <w:t>Telkom Kenya was established in 1999 as Kenya’s original telecommunications operator.</w:t>
      </w:r>
      <w:r w:rsidRPr="00647283">
        <w:rPr>
          <w:rFonts w:ascii="Cambria" w:eastAsia="Times New Roman" w:hAnsi="Cambria" w:cs="Times New Roman"/>
          <w:noProof/>
          <w:color w:val="007DB8"/>
          <w:sz w:val="27"/>
          <w:szCs w:val="27"/>
        </w:rPr>
        <w:drawing>
          <wp:inline distT="0" distB="0" distL="0" distR="0" wp14:anchorId="54FCC4F5" wp14:editId="6A22322D">
            <wp:extent cx="123825" cy="123825"/>
            <wp:effectExtent l="0" t="0" r="9525" b="9525"/>
            <wp:docPr id="62" name="Picture 62" descr="https://ng.cengage.com/static/nbapps/glossary/images/footstar.png">
              <a:hlinkClick xmlns:a="http://schemas.openxmlformats.org/drawingml/2006/main" r:id="rId7"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https://ng.cengage.com/static/nbapps/glossary/images/footstar.png">
                      <a:hlinkClick r:id="rId7" tooltip="&quot;Footnot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647283">
        <w:rPr>
          <w:rFonts w:ascii="Cambria" w:eastAsia="Times New Roman" w:hAnsi="Cambria" w:cs="Times New Roman"/>
          <w:color w:val="575757"/>
          <w:sz w:val="27"/>
          <w:szCs w:val="27"/>
        </w:rPr>
        <w:t> The firm’s mission states, “We will connect every Kenyan through integrated communication solutions that simplify and enrich their lives. We are a social and business catalyst, liberating and inspiring people with ideas and services to connect, collaborate, and co-create in new and exciting ways”.</w:t>
      </w:r>
      <w:r w:rsidRPr="00647283">
        <w:rPr>
          <w:rFonts w:ascii="Cambria" w:eastAsia="Times New Roman" w:hAnsi="Cambria" w:cs="Times New Roman"/>
          <w:noProof/>
          <w:color w:val="007DB8"/>
          <w:sz w:val="27"/>
          <w:szCs w:val="27"/>
        </w:rPr>
        <w:drawing>
          <wp:inline distT="0" distB="0" distL="0" distR="0" wp14:anchorId="001CD6AE" wp14:editId="4BB60566">
            <wp:extent cx="123825" cy="123825"/>
            <wp:effectExtent l="0" t="0" r="9525" b="9525"/>
            <wp:docPr id="63" name="Picture 63" descr="https://ng.cengage.com/static/nbapps/glossary/images/footstar.png">
              <a:hlinkClick xmlns:a="http://schemas.openxmlformats.org/drawingml/2006/main" r:id="rId17"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https://ng.cengage.com/static/nbapps/glossary/images/footstar.png">
                      <a:hlinkClick r:id="rId16" tooltip="&quot;Footnot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647283">
        <w:rPr>
          <w:rFonts w:ascii="Cambria" w:eastAsia="Times New Roman" w:hAnsi="Cambria" w:cs="Times New Roman"/>
          <w:color w:val="575757"/>
          <w:sz w:val="27"/>
          <w:szCs w:val="27"/>
        </w:rPr>
        <w:t> Their values are: friendly, straightforward, honest, refreshing and dynamic.</w:t>
      </w:r>
      <w:r w:rsidRPr="00647283">
        <w:rPr>
          <w:rFonts w:ascii="Cambria" w:eastAsia="Times New Roman" w:hAnsi="Cambria" w:cs="Times New Roman"/>
          <w:noProof/>
          <w:color w:val="007DB8"/>
          <w:sz w:val="27"/>
          <w:szCs w:val="27"/>
        </w:rPr>
        <w:drawing>
          <wp:inline distT="0" distB="0" distL="0" distR="0" wp14:anchorId="6D64855C" wp14:editId="2735652D">
            <wp:extent cx="123825" cy="123825"/>
            <wp:effectExtent l="0" t="0" r="9525" b="9525"/>
            <wp:docPr id="64" name="Picture 64" descr="https://ng.cengage.com/static/nbapps/glossary/images/footstar.png">
              <a:hlinkClick xmlns:a="http://schemas.openxmlformats.org/drawingml/2006/main" r:id="rId11"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https://ng.cengage.com/static/nbapps/glossary/images/footstar.png">
                      <a:hlinkClick r:id="rId11" tooltip="&quot;Footnot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647283">
        <w:rPr>
          <w:rFonts w:ascii="Cambria" w:eastAsia="Times New Roman" w:hAnsi="Cambria" w:cs="Times New Roman"/>
          <w:color w:val="575757"/>
          <w:sz w:val="27"/>
          <w:szCs w:val="27"/>
        </w:rPr>
        <w:t> Telkom Kenya provides integrated communications</w:t>
      </w:r>
      <w:bookmarkStart w:id="11" w:name="PageEnd_C-189"/>
      <w:bookmarkEnd w:id="11"/>
      <w:r w:rsidRPr="00647283">
        <w:rPr>
          <w:rFonts w:ascii="Cambria" w:eastAsia="Times New Roman" w:hAnsi="Cambria" w:cs="Times New Roman"/>
          <w:color w:val="575757"/>
          <w:sz w:val="27"/>
          <w:szCs w:val="27"/>
        </w:rPr>
        <w:t> solutions in Kenya with a wide range of voice and data services as well as network facilities for residential and business customers. The company has 2.8 million subscribers on various wireless platforms throughout Kenya.</w:t>
      </w:r>
      <w:r w:rsidRPr="00647283">
        <w:rPr>
          <w:rFonts w:ascii="Cambria" w:eastAsia="Times New Roman" w:hAnsi="Cambria" w:cs="Times New Roman"/>
          <w:noProof/>
          <w:color w:val="007DB8"/>
          <w:sz w:val="27"/>
          <w:szCs w:val="27"/>
        </w:rPr>
        <w:drawing>
          <wp:inline distT="0" distB="0" distL="0" distR="0" wp14:anchorId="445D0472" wp14:editId="06F7EAA8">
            <wp:extent cx="123825" cy="123825"/>
            <wp:effectExtent l="0" t="0" r="9525" b="9525"/>
            <wp:docPr id="65" name="Picture 65" descr="https://ng.cengage.com/static/nbapps/glossary/images/footstar.png">
              <a:hlinkClick xmlns:a="http://schemas.openxmlformats.org/drawingml/2006/main" r:id="rId5"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https://ng.cengage.com/static/nbapps/glossary/images/footstar.png">
                      <a:hlinkClick r:id="rId15" tooltip="&quot;Footnot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647283">
        <w:rPr>
          <w:rFonts w:ascii="Cambria" w:eastAsia="Times New Roman" w:hAnsi="Cambria" w:cs="Times New Roman"/>
          <w:color w:val="575757"/>
          <w:sz w:val="27"/>
          <w:szCs w:val="27"/>
        </w:rPr>
        <w:t xml:space="preserve"> Furthermore, the firm reinvests profits to promote corporate social responsibility, which includes a commitment to sustainable development achieved through Telkom Kenya’s three chief focus areas: health, environment, and digital solidarity, spreading the benefits of mobile technology and the </w:t>
      </w:r>
      <w:r w:rsidRPr="00647283">
        <w:rPr>
          <w:rFonts w:ascii="Cambria" w:eastAsia="Times New Roman" w:hAnsi="Cambria" w:cs="Times New Roman"/>
          <w:color w:val="575757"/>
          <w:sz w:val="27"/>
          <w:szCs w:val="27"/>
        </w:rPr>
        <w:lastRenderedPageBreak/>
        <w:t>internet to enable more people to communicate, learn, and share knowledge.</w:t>
      </w:r>
      <w:r w:rsidRPr="00647283">
        <w:rPr>
          <w:rFonts w:ascii="Cambria" w:eastAsia="Times New Roman" w:hAnsi="Cambria" w:cs="Times New Roman"/>
          <w:noProof/>
          <w:color w:val="007DB8"/>
          <w:sz w:val="27"/>
          <w:szCs w:val="27"/>
        </w:rPr>
        <w:drawing>
          <wp:inline distT="0" distB="0" distL="0" distR="0" wp14:anchorId="3F80728A" wp14:editId="70DFE475">
            <wp:extent cx="123825" cy="123825"/>
            <wp:effectExtent l="0" t="0" r="9525" b="9525"/>
            <wp:docPr id="66" name="Picture 66" descr="https://ng.cengage.com/static/nbapps/glossary/images/footstar.png">
              <a:hlinkClick xmlns:a="http://schemas.openxmlformats.org/drawingml/2006/main" r:id="rId14"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https://ng.cengage.com/static/nbapps/glossary/images/footstar.png">
                      <a:hlinkClick r:id="rId14" tooltip="&quot;Footnot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p w:rsidR="00647283" w:rsidRPr="00647283" w:rsidRDefault="00647283" w:rsidP="00647283">
      <w:pPr>
        <w:shd w:val="clear" w:color="auto" w:fill="FFFFFF"/>
        <w:spacing w:line="240" w:lineRule="auto"/>
        <w:ind w:left="975" w:right="975"/>
        <w:rPr>
          <w:rFonts w:ascii="Cambria" w:eastAsia="Times New Roman" w:hAnsi="Cambria" w:cs="Times New Roman"/>
          <w:color w:val="575757"/>
          <w:sz w:val="27"/>
          <w:szCs w:val="27"/>
        </w:rPr>
      </w:pPr>
      <w:r w:rsidRPr="00647283">
        <w:rPr>
          <w:rFonts w:ascii="Cambria" w:eastAsia="Times New Roman" w:hAnsi="Cambria" w:cs="Times New Roman"/>
          <w:color w:val="575757"/>
          <w:sz w:val="27"/>
          <w:szCs w:val="27"/>
        </w:rPr>
        <w:t>In 2008, Telkom Kenya formed a partnership with Orange Group (formerly France Telecom) to launch the Orange brand in Kenya.</w:t>
      </w:r>
      <w:r w:rsidRPr="00647283">
        <w:rPr>
          <w:rFonts w:ascii="Cambria" w:eastAsia="Times New Roman" w:hAnsi="Cambria" w:cs="Times New Roman"/>
          <w:noProof/>
          <w:color w:val="007DB8"/>
          <w:sz w:val="27"/>
          <w:szCs w:val="27"/>
        </w:rPr>
        <w:drawing>
          <wp:inline distT="0" distB="0" distL="0" distR="0" wp14:anchorId="3DB6EBE7" wp14:editId="58F46522">
            <wp:extent cx="123825" cy="123825"/>
            <wp:effectExtent l="0" t="0" r="9525" b="9525"/>
            <wp:docPr id="67" name="Picture 67" descr="https://ng.cengage.com/static/nbapps/glossary/images/footstar.png">
              <a:hlinkClick xmlns:a="http://schemas.openxmlformats.org/drawingml/2006/main" r:id="rId13"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https://ng.cengage.com/static/nbapps/glossary/images/footstar.png">
                      <a:hlinkClick r:id="rId7" tooltip="&quot;Footnot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647283">
        <w:rPr>
          <w:rFonts w:ascii="Cambria" w:eastAsia="Times New Roman" w:hAnsi="Cambria" w:cs="Times New Roman"/>
          <w:color w:val="575757"/>
          <w:sz w:val="27"/>
          <w:szCs w:val="27"/>
        </w:rPr>
        <w:t xml:space="preserve"> Telkom Kenya operates prepaid and postpaid mobile services through the Orange Brand, provides Internet through 3G services, and offers fixed landline voice and internet services for homes and business. The company also offers Orange Money, which competes directly with </w:t>
      </w:r>
      <w:proofErr w:type="spellStart"/>
      <w:r w:rsidRPr="00647283">
        <w:rPr>
          <w:rFonts w:ascii="Cambria" w:eastAsia="Times New Roman" w:hAnsi="Cambria" w:cs="Times New Roman"/>
          <w:color w:val="575757"/>
          <w:sz w:val="27"/>
          <w:szCs w:val="27"/>
        </w:rPr>
        <w:t>Safaricom’s</w:t>
      </w:r>
      <w:proofErr w:type="spellEnd"/>
      <w:r w:rsidRPr="00647283">
        <w:rPr>
          <w:rFonts w:ascii="Cambria" w:eastAsia="Times New Roman" w:hAnsi="Cambria" w:cs="Times New Roman"/>
          <w:color w:val="575757"/>
          <w:sz w:val="27"/>
          <w:szCs w:val="27"/>
        </w:rPr>
        <w:t xml:space="preserve"> M-PESA.</w:t>
      </w:r>
      <w:r w:rsidRPr="00647283">
        <w:rPr>
          <w:rFonts w:ascii="Cambria" w:eastAsia="Times New Roman" w:hAnsi="Cambria" w:cs="Times New Roman"/>
          <w:noProof/>
          <w:color w:val="007DB8"/>
          <w:sz w:val="27"/>
          <w:szCs w:val="27"/>
        </w:rPr>
        <w:drawing>
          <wp:inline distT="0" distB="0" distL="0" distR="0" wp14:anchorId="2D84D99B" wp14:editId="2B6F5466">
            <wp:extent cx="123825" cy="123825"/>
            <wp:effectExtent l="0" t="0" r="9525" b="9525"/>
            <wp:docPr id="68" name="Picture 68" descr="https://ng.cengage.com/static/nbapps/glossary/images/footstar.png">
              <a:hlinkClick xmlns:a="http://schemas.openxmlformats.org/drawingml/2006/main" r:id="rId12"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https://ng.cengage.com/static/nbapps/glossary/images/footstar.png">
                      <a:hlinkClick r:id="rId17" tooltip="&quot;Footnot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647283">
        <w:rPr>
          <w:rFonts w:ascii="Cambria" w:eastAsia="Times New Roman" w:hAnsi="Cambria" w:cs="Times New Roman"/>
          <w:color w:val="575757"/>
          <w:sz w:val="27"/>
          <w:szCs w:val="27"/>
        </w:rPr>
        <w:t> The firm is not publically traded; no financial information is available.</w:t>
      </w:r>
    </w:p>
    <w:p w:rsidR="00647283" w:rsidRPr="00647283" w:rsidRDefault="00647283" w:rsidP="00647283">
      <w:pPr>
        <w:shd w:val="clear" w:color="auto" w:fill="FFFFFF"/>
        <w:spacing w:before="100" w:beforeAutospacing="1" w:after="100" w:afterAutospacing="1" w:line="240" w:lineRule="auto"/>
        <w:outlineLvl w:val="1"/>
        <w:rPr>
          <w:rFonts w:ascii="Tahoma" w:eastAsia="Times New Roman" w:hAnsi="Tahoma" w:cs="Tahoma"/>
          <w:b/>
          <w:bCs/>
          <w:color w:val="DF7300"/>
          <w:sz w:val="54"/>
          <w:szCs w:val="54"/>
        </w:rPr>
      </w:pPr>
      <w:r w:rsidRPr="00647283">
        <w:rPr>
          <w:rFonts w:ascii="Tahoma" w:eastAsia="Times New Roman" w:hAnsi="Tahoma" w:cs="Tahoma"/>
          <w:b/>
          <w:bCs/>
          <w:color w:val="DF7300"/>
          <w:sz w:val="54"/>
          <w:szCs w:val="54"/>
        </w:rPr>
        <w:t>Essar Telekom Kenya (</w:t>
      </w:r>
      <w:proofErr w:type="spellStart"/>
      <w:r w:rsidRPr="00647283">
        <w:rPr>
          <w:rFonts w:ascii="Tahoma" w:eastAsia="Times New Roman" w:hAnsi="Tahoma" w:cs="Tahoma"/>
          <w:b/>
          <w:bCs/>
          <w:color w:val="DF7300"/>
          <w:sz w:val="54"/>
          <w:szCs w:val="54"/>
        </w:rPr>
        <w:t>yuMobile</w:t>
      </w:r>
      <w:proofErr w:type="spellEnd"/>
      <w:r w:rsidRPr="00647283">
        <w:rPr>
          <w:rFonts w:ascii="Tahoma" w:eastAsia="Times New Roman" w:hAnsi="Tahoma" w:cs="Tahoma"/>
          <w:b/>
          <w:bCs/>
          <w:color w:val="DF7300"/>
          <w:sz w:val="54"/>
          <w:szCs w:val="54"/>
        </w:rPr>
        <w:t>)</w:t>
      </w:r>
    </w:p>
    <w:p w:rsidR="00647283" w:rsidRPr="00647283" w:rsidRDefault="00647283" w:rsidP="00647283">
      <w:pPr>
        <w:shd w:val="clear" w:color="auto" w:fill="FFFFFF"/>
        <w:spacing w:line="240" w:lineRule="auto"/>
        <w:ind w:left="975" w:right="975"/>
        <w:rPr>
          <w:rFonts w:ascii="Cambria" w:eastAsia="Times New Roman" w:hAnsi="Cambria" w:cs="Times New Roman"/>
          <w:color w:val="575757"/>
          <w:sz w:val="27"/>
          <w:szCs w:val="27"/>
        </w:rPr>
      </w:pPr>
      <w:r w:rsidRPr="00647283">
        <w:rPr>
          <w:rFonts w:ascii="Cambria" w:eastAsia="Times New Roman" w:hAnsi="Cambria" w:cs="Times New Roman"/>
          <w:color w:val="575757"/>
          <w:sz w:val="27"/>
          <w:szCs w:val="27"/>
        </w:rPr>
        <w:t>The Essar Group is a multinational firm based in India, with operations in a variety of industries including steel, oil and gas, power, telecom services, shipping, ports, and other projects. Essar Group employs 75,000 people, operates in 25 countries and has revenues of over $27 billion USD. Essar Telekom Kenya operates in Kenya under the brand “</w:t>
      </w:r>
      <w:proofErr w:type="spellStart"/>
      <w:r w:rsidRPr="00647283">
        <w:rPr>
          <w:rFonts w:ascii="Cambria" w:eastAsia="Times New Roman" w:hAnsi="Cambria" w:cs="Times New Roman"/>
          <w:color w:val="575757"/>
          <w:sz w:val="27"/>
          <w:szCs w:val="27"/>
        </w:rPr>
        <w:t>yuMobile</w:t>
      </w:r>
      <w:proofErr w:type="spellEnd"/>
      <w:r w:rsidRPr="00647283">
        <w:rPr>
          <w:rFonts w:ascii="Cambria" w:eastAsia="Times New Roman" w:hAnsi="Cambria" w:cs="Times New Roman"/>
          <w:color w:val="575757"/>
          <w:sz w:val="27"/>
          <w:szCs w:val="27"/>
        </w:rPr>
        <w:t>”, which launched in December 2008. The company was able to achieve countrywide coverage in only ten months, and currently has three million subscribers.</w:t>
      </w:r>
      <w:r w:rsidRPr="00647283">
        <w:rPr>
          <w:rFonts w:ascii="Cambria" w:eastAsia="Times New Roman" w:hAnsi="Cambria" w:cs="Times New Roman"/>
          <w:noProof/>
          <w:color w:val="007DB8"/>
          <w:sz w:val="27"/>
          <w:szCs w:val="27"/>
        </w:rPr>
        <w:drawing>
          <wp:inline distT="0" distB="0" distL="0" distR="0" wp14:anchorId="2B77562E" wp14:editId="6F0001B2">
            <wp:extent cx="123825" cy="123825"/>
            <wp:effectExtent l="0" t="0" r="9525" b="9525"/>
            <wp:docPr id="69" name="Picture 69" descr="https://ng.cengage.com/static/nbapps/glossary/images/footstar.png">
              <a:hlinkClick xmlns:a="http://schemas.openxmlformats.org/drawingml/2006/main" r:id="rId16"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https://ng.cengage.com/static/nbapps/glossary/images/footstar.png">
                      <a:hlinkClick r:id="rId11" tooltip="&quot;Footnot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647283">
        <w:rPr>
          <w:rFonts w:ascii="Cambria" w:eastAsia="Times New Roman" w:hAnsi="Cambria" w:cs="Times New Roman"/>
          <w:color w:val="575757"/>
          <w:sz w:val="27"/>
          <w:szCs w:val="27"/>
        </w:rPr>
        <w:t xml:space="preserve"> In August 2012 Essar Group confirmed its plans to exit the mobile market in Kenya by selling its 72% stake in </w:t>
      </w:r>
      <w:proofErr w:type="spellStart"/>
      <w:r w:rsidRPr="00647283">
        <w:rPr>
          <w:rFonts w:ascii="Cambria" w:eastAsia="Times New Roman" w:hAnsi="Cambria" w:cs="Times New Roman"/>
          <w:color w:val="575757"/>
          <w:sz w:val="27"/>
          <w:szCs w:val="27"/>
        </w:rPr>
        <w:t>yuMobile</w:t>
      </w:r>
      <w:proofErr w:type="spellEnd"/>
      <w:r w:rsidRPr="00647283">
        <w:rPr>
          <w:rFonts w:ascii="Cambria" w:eastAsia="Times New Roman" w:hAnsi="Cambria" w:cs="Times New Roman"/>
          <w:color w:val="575757"/>
          <w:sz w:val="27"/>
          <w:szCs w:val="27"/>
        </w:rPr>
        <w:t xml:space="preserve"> due to a tough operating environment and a negative earnings trend. This move may be linked to Essar’s strategic move to hedge risk in the increasingly competitive telecom sector.</w:t>
      </w:r>
      <w:r w:rsidRPr="00647283">
        <w:rPr>
          <w:rFonts w:ascii="Cambria" w:eastAsia="Times New Roman" w:hAnsi="Cambria" w:cs="Times New Roman"/>
          <w:noProof/>
          <w:color w:val="007DB8"/>
          <w:sz w:val="27"/>
          <w:szCs w:val="27"/>
        </w:rPr>
        <w:drawing>
          <wp:inline distT="0" distB="0" distL="0" distR="0" wp14:anchorId="1C31F728" wp14:editId="429CD7DC">
            <wp:extent cx="123825" cy="123825"/>
            <wp:effectExtent l="0" t="0" r="9525" b="9525"/>
            <wp:docPr id="70" name="Picture 70" descr="https://ng.cengage.com/static/nbapps/glossary/images/footstar.png">
              <a:hlinkClick xmlns:a="http://schemas.openxmlformats.org/drawingml/2006/main" r:id="rId11"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https://ng.cengage.com/static/nbapps/glossary/images/footstar.png">
                      <a:hlinkClick r:id="rId5" tooltip="&quot;Footnot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647283">
        <w:rPr>
          <w:rFonts w:ascii="Cambria" w:eastAsia="Times New Roman" w:hAnsi="Cambria" w:cs="Times New Roman"/>
          <w:color w:val="575757"/>
          <w:sz w:val="27"/>
          <w:szCs w:val="27"/>
        </w:rPr>
        <w:t xml:space="preserve"> So far no one has acquired the </w:t>
      </w:r>
      <w:proofErr w:type="spellStart"/>
      <w:r w:rsidRPr="00647283">
        <w:rPr>
          <w:rFonts w:ascii="Cambria" w:eastAsia="Times New Roman" w:hAnsi="Cambria" w:cs="Times New Roman"/>
          <w:color w:val="575757"/>
          <w:sz w:val="27"/>
          <w:szCs w:val="27"/>
        </w:rPr>
        <w:t>yuMobile</w:t>
      </w:r>
      <w:proofErr w:type="spellEnd"/>
      <w:r w:rsidRPr="00647283">
        <w:rPr>
          <w:rFonts w:ascii="Cambria" w:eastAsia="Times New Roman" w:hAnsi="Cambria" w:cs="Times New Roman"/>
          <w:color w:val="575757"/>
          <w:sz w:val="27"/>
          <w:szCs w:val="27"/>
        </w:rPr>
        <w:t xml:space="preserve"> brand from Essar. </w:t>
      </w:r>
      <w:proofErr w:type="spellStart"/>
      <w:proofErr w:type="gramStart"/>
      <w:r w:rsidRPr="00647283">
        <w:rPr>
          <w:rFonts w:ascii="Cambria" w:eastAsia="Times New Roman" w:hAnsi="Cambria" w:cs="Times New Roman"/>
          <w:color w:val="575757"/>
          <w:sz w:val="27"/>
          <w:szCs w:val="27"/>
        </w:rPr>
        <w:t>yuMobile</w:t>
      </w:r>
      <w:proofErr w:type="spellEnd"/>
      <w:proofErr w:type="gramEnd"/>
      <w:r w:rsidRPr="00647283">
        <w:rPr>
          <w:rFonts w:ascii="Cambria" w:eastAsia="Times New Roman" w:hAnsi="Cambria" w:cs="Times New Roman"/>
          <w:color w:val="575757"/>
          <w:sz w:val="27"/>
          <w:szCs w:val="27"/>
        </w:rPr>
        <w:t xml:space="preserve"> provides value added services such as </w:t>
      </w:r>
      <w:proofErr w:type="spellStart"/>
      <w:r w:rsidRPr="00647283">
        <w:rPr>
          <w:rFonts w:ascii="Cambria" w:eastAsia="Times New Roman" w:hAnsi="Cambria" w:cs="Times New Roman"/>
          <w:color w:val="575757"/>
          <w:sz w:val="27"/>
          <w:szCs w:val="27"/>
        </w:rPr>
        <w:t>yuRadio</w:t>
      </w:r>
      <w:proofErr w:type="spellEnd"/>
      <w:r w:rsidRPr="00647283">
        <w:rPr>
          <w:rFonts w:ascii="Cambria" w:eastAsia="Times New Roman" w:hAnsi="Cambria" w:cs="Times New Roman"/>
          <w:color w:val="575757"/>
          <w:sz w:val="27"/>
          <w:szCs w:val="27"/>
        </w:rPr>
        <w:t xml:space="preserve">, </w:t>
      </w:r>
      <w:proofErr w:type="spellStart"/>
      <w:r w:rsidRPr="00647283">
        <w:rPr>
          <w:rFonts w:ascii="Cambria" w:eastAsia="Times New Roman" w:hAnsi="Cambria" w:cs="Times New Roman"/>
          <w:color w:val="575757"/>
          <w:sz w:val="27"/>
          <w:szCs w:val="27"/>
        </w:rPr>
        <w:t>yuRoaming</w:t>
      </w:r>
      <w:proofErr w:type="spellEnd"/>
      <w:r w:rsidRPr="00647283">
        <w:rPr>
          <w:rFonts w:ascii="Cambria" w:eastAsia="Times New Roman" w:hAnsi="Cambria" w:cs="Times New Roman"/>
          <w:color w:val="575757"/>
          <w:sz w:val="27"/>
          <w:szCs w:val="27"/>
        </w:rPr>
        <w:t xml:space="preserve">, </w:t>
      </w:r>
      <w:proofErr w:type="spellStart"/>
      <w:r w:rsidRPr="00647283">
        <w:rPr>
          <w:rFonts w:ascii="Cambria" w:eastAsia="Times New Roman" w:hAnsi="Cambria" w:cs="Times New Roman"/>
          <w:color w:val="575757"/>
          <w:sz w:val="27"/>
          <w:szCs w:val="27"/>
        </w:rPr>
        <w:t>yuCredo</w:t>
      </w:r>
      <w:proofErr w:type="spellEnd"/>
      <w:r w:rsidRPr="00647283">
        <w:rPr>
          <w:rFonts w:ascii="Cambria" w:eastAsia="Times New Roman" w:hAnsi="Cambria" w:cs="Times New Roman"/>
          <w:color w:val="575757"/>
          <w:sz w:val="27"/>
          <w:szCs w:val="27"/>
        </w:rPr>
        <w:t xml:space="preserve">, an emergency airtime credit service, various bundles available for SMS, MMS, Data, and </w:t>
      </w:r>
      <w:proofErr w:type="spellStart"/>
      <w:r w:rsidRPr="00647283">
        <w:rPr>
          <w:rFonts w:ascii="Cambria" w:eastAsia="Times New Roman" w:hAnsi="Cambria" w:cs="Times New Roman"/>
          <w:color w:val="575757"/>
          <w:sz w:val="27"/>
          <w:szCs w:val="27"/>
        </w:rPr>
        <w:t>yuCash</w:t>
      </w:r>
      <w:proofErr w:type="spellEnd"/>
      <w:r w:rsidRPr="00647283">
        <w:rPr>
          <w:rFonts w:ascii="Cambria" w:eastAsia="Times New Roman" w:hAnsi="Cambria" w:cs="Times New Roman"/>
          <w:color w:val="575757"/>
          <w:sz w:val="27"/>
          <w:szCs w:val="27"/>
        </w:rPr>
        <w:t>, a mobile money transfer service.</w:t>
      </w:r>
      <w:r w:rsidRPr="00647283">
        <w:rPr>
          <w:rFonts w:ascii="Cambria" w:eastAsia="Times New Roman" w:hAnsi="Cambria" w:cs="Times New Roman"/>
          <w:noProof/>
          <w:color w:val="007DB8"/>
          <w:sz w:val="27"/>
          <w:szCs w:val="27"/>
        </w:rPr>
        <w:drawing>
          <wp:inline distT="0" distB="0" distL="0" distR="0" wp14:anchorId="43E38835" wp14:editId="56168540">
            <wp:extent cx="123825" cy="123825"/>
            <wp:effectExtent l="0" t="0" r="9525" b="9525"/>
            <wp:docPr id="71" name="Picture 71" descr="https://ng.cengage.com/static/nbapps/glossary/images/footstar.png">
              <a:hlinkClick xmlns:a="http://schemas.openxmlformats.org/drawingml/2006/main" r:id="rId10"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https://ng.cengage.com/static/nbapps/glossary/images/footstar.png">
                      <a:hlinkClick r:id="rId14" tooltip="&quot;Footnot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647283">
        <w:rPr>
          <w:rFonts w:ascii="Cambria" w:eastAsia="Times New Roman" w:hAnsi="Cambria" w:cs="Times New Roman"/>
          <w:color w:val="575757"/>
          <w:sz w:val="27"/>
          <w:szCs w:val="27"/>
        </w:rPr>
        <w:t> The firm is not publically traded.</w:t>
      </w:r>
    </w:p>
    <w:p w:rsidR="00647283" w:rsidRPr="00647283" w:rsidRDefault="00647283" w:rsidP="00647283">
      <w:pPr>
        <w:shd w:val="clear" w:color="auto" w:fill="FFFFFF"/>
        <w:spacing w:before="100" w:beforeAutospacing="1" w:after="100" w:afterAutospacing="1" w:line="240" w:lineRule="auto"/>
        <w:outlineLvl w:val="1"/>
        <w:rPr>
          <w:rFonts w:ascii="Tahoma" w:eastAsia="Times New Roman" w:hAnsi="Tahoma" w:cs="Tahoma"/>
          <w:b/>
          <w:bCs/>
          <w:color w:val="DF7300"/>
          <w:sz w:val="54"/>
          <w:szCs w:val="54"/>
        </w:rPr>
      </w:pPr>
      <w:proofErr w:type="spellStart"/>
      <w:r w:rsidRPr="00647283">
        <w:rPr>
          <w:rFonts w:ascii="Tahoma" w:eastAsia="Times New Roman" w:hAnsi="Tahoma" w:cs="Tahoma"/>
          <w:b/>
          <w:bCs/>
          <w:color w:val="DF7300"/>
          <w:sz w:val="54"/>
          <w:szCs w:val="54"/>
        </w:rPr>
        <w:t>Millicom</w:t>
      </w:r>
      <w:proofErr w:type="spellEnd"/>
    </w:p>
    <w:p w:rsidR="00647283" w:rsidRPr="00647283" w:rsidRDefault="00647283" w:rsidP="00647283">
      <w:pPr>
        <w:pStyle w:val="Heading2"/>
        <w:shd w:val="clear" w:color="auto" w:fill="FFFFFF"/>
        <w:rPr>
          <w:rFonts w:ascii="Tahoma" w:eastAsia="Times New Roman" w:hAnsi="Tahoma" w:cs="Tahoma"/>
          <w:b/>
          <w:bCs/>
          <w:color w:val="DF7300"/>
          <w:sz w:val="54"/>
          <w:szCs w:val="54"/>
        </w:rPr>
      </w:pPr>
      <w:proofErr w:type="spellStart"/>
      <w:r w:rsidRPr="00647283">
        <w:rPr>
          <w:rFonts w:ascii="Cambria" w:eastAsia="Times New Roman" w:hAnsi="Cambria" w:cs="Times New Roman"/>
          <w:color w:val="575757"/>
          <w:sz w:val="27"/>
          <w:szCs w:val="27"/>
        </w:rPr>
        <w:lastRenderedPageBreak/>
        <w:t>Millicom</w:t>
      </w:r>
      <w:proofErr w:type="spellEnd"/>
      <w:r w:rsidRPr="00647283">
        <w:rPr>
          <w:rFonts w:ascii="Cambria" w:eastAsia="Times New Roman" w:hAnsi="Cambria" w:cs="Times New Roman"/>
          <w:color w:val="575757"/>
          <w:sz w:val="27"/>
          <w:szCs w:val="27"/>
        </w:rPr>
        <w:t xml:space="preserve"> offers digital products and services to emerging markets in Latin America and Africa through its brand “</w:t>
      </w:r>
      <w:proofErr w:type="spellStart"/>
      <w:r w:rsidRPr="00647283">
        <w:rPr>
          <w:rFonts w:ascii="Cambria" w:eastAsia="Times New Roman" w:hAnsi="Cambria" w:cs="Times New Roman"/>
          <w:color w:val="575757"/>
          <w:sz w:val="27"/>
          <w:szCs w:val="27"/>
        </w:rPr>
        <w:t>Tigo</w:t>
      </w:r>
      <w:proofErr w:type="spellEnd"/>
      <w:r w:rsidRPr="00647283">
        <w:rPr>
          <w:rFonts w:ascii="Cambria" w:eastAsia="Times New Roman" w:hAnsi="Cambria" w:cs="Times New Roman"/>
          <w:color w:val="575757"/>
          <w:sz w:val="27"/>
          <w:szCs w:val="27"/>
        </w:rPr>
        <w:t>”</w:t>
      </w:r>
      <w:r w:rsidRPr="00647283">
        <w:rPr>
          <w:rFonts w:ascii="Cambria" w:eastAsia="Times New Roman" w:hAnsi="Cambria" w:cs="Times New Roman"/>
          <w:noProof/>
          <w:color w:val="007DB8"/>
          <w:sz w:val="27"/>
          <w:szCs w:val="27"/>
        </w:rPr>
        <w:drawing>
          <wp:inline distT="0" distB="0" distL="0" distR="0" wp14:anchorId="792BBF67" wp14:editId="0F2DBF91">
            <wp:extent cx="123825" cy="123825"/>
            <wp:effectExtent l="0" t="0" r="9525" b="9525"/>
            <wp:docPr id="72" name="Picture 72" descr="https://ng.cengage.com/static/nbapps/glossary/images/footstar.png">
              <a:hlinkClick xmlns:a="http://schemas.openxmlformats.org/drawingml/2006/main" r:id="rId8"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https://ng.cengage.com/static/nbapps/glossary/images/footstar.png">
                      <a:hlinkClick r:id="rId13" tooltip="&quot;Footnot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647283">
        <w:rPr>
          <w:rFonts w:ascii="Cambria" w:eastAsia="Times New Roman" w:hAnsi="Cambria" w:cs="Times New Roman"/>
          <w:color w:val="575757"/>
          <w:sz w:val="27"/>
          <w:szCs w:val="27"/>
        </w:rPr>
        <w:t xml:space="preserve">. The origins of the firm began in 1979, but it was in 1990 that the organization </w:t>
      </w:r>
      <w:proofErr w:type="spellStart"/>
      <w:r w:rsidRPr="00647283">
        <w:rPr>
          <w:rFonts w:ascii="Cambria" w:eastAsia="Times New Roman" w:hAnsi="Cambria" w:cs="Times New Roman"/>
          <w:color w:val="575757"/>
          <w:sz w:val="27"/>
          <w:szCs w:val="27"/>
        </w:rPr>
        <w:t>Millicom</w:t>
      </w:r>
      <w:proofErr w:type="spellEnd"/>
      <w:r w:rsidRPr="00647283">
        <w:rPr>
          <w:rFonts w:ascii="Cambria" w:eastAsia="Times New Roman" w:hAnsi="Cambria" w:cs="Times New Roman"/>
          <w:color w:val="575757"/>
          <w:sz w:val="27"/>
          <w:szCs w:val="27"/>
        </w:rPr>
        <w:t xml:space="preserve"> International Cellular was formed from the merger of </w:t>
      </w:r>
      <w:proofErr w:type="spellStart"/>
      <w:r w:rsidRPr="00647283">
        <w:rPr>
          <w:rFonts w:ascii="Cambria" w:eastAsia="Times New Roman" w:hAnsi="Cambria" w:cs="Times New Roman"/>
          <w:color w:val="575757"/>
          <w:sz w:val="27"/>
          <w:szCs w:val="27"/>
        </w:rPr>
        <w:t>Kinnevik</w:t>
      </w:r>
      <w:proofErr w:type="spellEnd"/>
      <w:r w:rsidRPr="00647283">
        <w:rPr>
          <w:rFonts w:ascii="Cambria" w:eastAsia="Times New Roman" w:hAnsi="Cambria" w:cs="Times New Roman"/>
          <w:color w:val="575757"/>
          <w:sz w:val="27"/>
          <w:szCs w:val="27"/>
        </w:rPr>
        <w:t xml:space="preserve"> and </w:t>
      </w:r>
      <w:proofErr w:type="spellStart"/>
      <w:r w:rsidRPr="00647283">
        <w:rPr>
          <w:rFonts w:ascii="Cambria" w:eastAsia="Times New Roman" w:hAnsi="Cambria" w:cs="Times New Roman"/>
          <w:color w:val="575757"/>
          <w:sz w:val="27"/>
          <w:szCs w:val="27"/>
        </w:rPr>
        <w:t>Millicom</w:t>
      </w:r>
      <w:proofErr w:type="spellEnd"/>
      <w:r w:rsidRPr="00647283">
        <w:rPr>
          <w:rFonts w:ascii="Cambria" w:eastAsia="Times New Roman" w:hAnsi="Cambria" w:cs="Times New Roman"/>
          <w:color w:val="575757"/>
          <w:sz w:val="27"/>
          <w:szCs w:val="27"/>
        </w:rPr>
        <w:t xml:space="preserve"> Inc. The company ran into financial trouble in 2002 and it had to restructure its balance sheet. The </w:t>
      </w:r>
      <w:proofErr w:type="spellStart"/>
      <w:r w:rsidRPr="00647283">
        <w:rPr>
          <w:rFonts w:ascii="Cambria" w:eastAsia="Times New Roman" w:hAnsi="Cambria" w:cs="Times New Roman"/>
          <w:color w:val="575757"/>
          <w:sz w:val="27"/>
          <w:szCs w:val="27"/>
        </w:rPr>
        <w:t>Tigo</w:t>
      </w:r>
      <w:proofErr w:type="spellEnd"/>
      <w:r w:rsidRPr="00647283">
        <w:rPr>
          <w:rFonts w:ascii="Cambria" w:eastAsia="Times New Roman" w:hAnsi="Cambria" w:cs="Times New Roman"/>
          <w:color w:val="575757"/>
          <w:sz w:val="27"/>
          <w:szCs w:val="27"/>
        </w:rPr>
        <w:t xml:space="preserve"> brand was launched in Latin America in 2004, followed shortly by the brand’s launch in Africa.</w:t>
      </w:r>
      <w:r w:rsidRPr="00647283">
        <w:rPr>
          <w:rFonts w:ascii="Cambria" w:eastAsia="Times New Roman" w:hAnsi="Cambria" w:cs="Times New Roman"/>
          <w:noProof/>
          <w:color w:val="007DB8"/>
          <w:sz w:val="27"/>
          <w:szCs w:val="27"/>
        </w:rPr>
        <w:drawing>
          <wp:inline distT="0" distB="0" distL="0" distR="0" wp14:anchorId="1E5AD937" wp14:editId="2401E0C5">
            <wp:extent cx="123825" cy="123825"/>
            <wp:effectExtent l="0" t="0" r="9525" b="9525"/>
            <wp:docPr id="73" name="Picture 73" descr="https://ng.cengage.com/static/nbapps/glossary/images/footstar.png">
              <a:hlinkClick xmlns:a="http://schemas.openxmlformats.org/drawingml/2006/main" r:id="rId7"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https://ng.cengage.com/static/nbapps/glossary/images/footstar.png">
                      <a:hlinkClick r:id="rId12" tooltip="&quot;Footnot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647283">
        <w:rPr>
          <w:rFonts w:ascii="Cambria" w:eastAsia="Times New Roman" w:hAnsi="Cambria" w:cs="Times New Roman"/>
          <w:color w:val="575757"/>
          <w:sz w:val="27"/>
          <w:szCs w:val="27"/>
        </w:rPr>
        <w:t xml:space="preserve"> Revenue in 2012 was $4,814 million USD, with net profit of $508 million USD. The firm is fueled by an ethos of “demand more”, stating that “the markets we are creating are themselves demanding more of us and we must respond.” Additionally, </w:t>
      </w:r>
      <w:proofErr w:type="spellStart"/>
      <w:r w:rsidRPr="00647283">
        <w:rPr>
          <w:rFonts w:ascii="Cambria" w:eastAsia="Times New Roman" w:hAnsi="Cambria" w:cs="Times New Roman"/>
          <w:color w:val="575757"/>
          <w:sz w:val="27"/>
          <w:szCs w:val="27"/>
        </w:rPr>
        <w:t>Millicom</w:t>
      </w:r>
      <w:proofErr w:type="spellEnd"/>
      <w:r w:rsidRPr="00647283">
        <w:rPr>
          <w:rFonts w:ascii="Cambria" w:eastAsia="Times New Roman" w:hAnsi="Cambria" w:cs="Times New Roman"/>
          <w:color w:val="575757"/>
          <w:sz w:val="27"/>
          <w:szCs w:val="27"/>
        </w:rPr>
        <w:t xml:space="preserve"> wants to “transform </w:t>
      </w:r>
      <w:proofErr w:type="spellStart"/>
      <w:r w:rsidRPr="00647283">
        <w:rPr>
          <w:rFonts w:ascii="Cambria" w:eastAsia="Times New Roman" w:hAnsi="Cambria" w:cs="Times New Roman"/>
          <w:color w:val="575757"/>
          <w:sz w:val="27"/>
          <w:szCs w:val="27"/>
        </w:rPr>
        <w:t>Tigo</w:t>
      </w:r>
      <w:proofErr w:type="spellEnd"/>
      <w:r w:rsidRPr="00647283">
        <w:rPr>
          <w:rFonts w:ascii="Cambria" w:eastAsia="Times New Roman" w:hAnsi="Cambria" w:cs="Times New Roman"/>
          <w:color w:val="575757"/>
          <w:sz w:val="27"/>
          <w:szCs w:val="27"/>
        </w:rPr>
        <w:t xml:space="preserve"> from a telecommunications operator to a digital lifestyle brand by becoming an integral part of our customers’ everyday lives.”</w:t>
      </w:r>
      <w:r w:rsidRPr="00647283">
        <w:rPr>
          <w:rFonts w:ascii="Cambria" w:eastAsia="Times New Roman" w:hAnsi="Cambria" w:cs="Times New Roman"/>
          <w:noProof/>
          <w:color w:val="007DB8"/>
          <w:sz w:val="27"/>
          <w:szCs w:val="27"/>
        </w:rPr>
        <w:drawing>
          <wp:inline distT="0" distB="0" distL="0" distR="0" wp14:anchorId="1E4BE421" wp14:editId="4E87B8BB">
            <wp:extent cx="123825" cy="123825"/>
            <wp:effectExtent l="0" t="0" r="9525" b="9525"/>
            <wp:docPr id="74" name="Picture 74" descr="https://ng.cengage.com/static/nbapps/glossary/images/footstar.png">
              <a:hlinkClick xmlns:a="http://schemas.openxmlformats.org/drawingml/2006/main" r:id="rId16"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https://ng.cengage.com/static/nbapps/glossary/images/footstar.png">
                      <a:hlinkClick r:id="rId16" tooltip="&quot;Footnot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647283">
        <w:rPr>
          <w:rFonts w:ascii="Cambria" w:eastAsia="Times New Roman" w:hAnsi="Cambria" w:cs="Times New Roman"/>
          <w:color w:val="575757"/>
          <w:sz w:val="27"/>
          <w:szCs w:val="27"/>
        </w:rPr>
        <w:t> </w:t>
      </w:r>
      <w:proofErr w:type="spellStart"/>
      <w:r w:rsidRPr="00647283">
        <w:rPr>
          <w:rFonts w:ascii="Cambria" w:eastAsia="Times New Roman" w:hAnsi="Cambria" w:cs="Times New Roman"/>
          <w:color w:val="575757"/>
          <w:sz w:val="27"/>
          <w:szCs w:val="27"/>
        </w:rPr>
        <w:t>Millicom</w:t>
      </w:r>
      <w:proofErr w:type="spellEnd"/>
      <w:r w:rsidRPr="00647283">
        <w:rPr>
          <w:rFonts w:ascii="Cambria" w:eastAsia="Times New Roman" w:hAnsi="Cambria" w:cs="Times New Roman"/>
          <w:color w:val="575757"/>
          <w:sz w:val="27"/>
          <w:szCs w:val="27"/>
        </w:rPr>
        <w:t xml:space="preserve"> operates in four core areas: mobile, cable, mobile financial services, and commerce and services. Of particular interest is </w:t>
      </w:r>
      <w:proofErr w:type="spellStart"/>
      <w:r w:rsidRPr="00647283">
        <w:rPr>
          <w:rFonts w:ascii="Cambria" w:eastAsia="Times New Roman" w:hAnsi="Cambria" w:cs="Times New Roman"/>
          <w:color w:val="575757"/>
          <w:sz w:val="27"/>
          <w:szCs w:val="27"/>
        </w:rPr>
        <w:t>Millicom’s</w:t>
      </w:r>
      <w:proofErr w:type="spellEnd"/>
      <w:r w:rsidRPr="00647283">
        <w:rPr>
          <w:rFonts w:ascii="Cambria" w:eastAsia="Times New Roman" w:hAnsi="Cambria" w:cs="Times New Roman"/>
          <w:color w:val="575757"/>
          <w:sz w:val="27"/>
          <w:szCs w:val="27"/>
        </w:rPr>
        <w:t xml:space="preserve"> mobile financial service, which operates in Latin America and Africa, where the vast majority of the population lacks access to banking services. The firm has 47 million mobile customers across three regions. Operations in Africa account for $974 million USD in revenue, $359 USD in EBITDA, and 18.9 million customers. The company operates in the Democratic Republic of Congo, Tanzania, Chad, Mauritius, Rwanda, Senegal, and Ghana.</w:t>
      </w:r>
      <w:r w:rsidRPr="00647283">
        <w:rPr>
          <w:rFonts w:ascii="Cambria" w:eastAsia="Times New Roman" w:hAnsi="Cambria" w:cs="Times New Roman"/>
          <w:noProof/>
          <w:color w:val="007DB8"/>
          <w:sz w:val="27"/>
          <w:szCs w:val="27"/>
        </w:rPr>
        <w:drawing>
          <wp:inline distT="0" distB="0" distL="0" distR="0" wp14:anchorId="607B94F6" wp14:editId="323455A7">
            <wp:extent cx="123825" cy="123825"/>
            <wp:effectExtent l="0" t="0" r="9525" b="9525"/>
            <wp:docPr id="75" name="Picture 75" descr="https://ng.cengage.com/static/nbapps/glossary/images/footstar.png">
              <a:hlinkClick xmlns:a="http://schemas.openxmlformats.org/drawingml/2006/main" r:id="rId11"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https://ng.cengage.com/static/nbapps/glossary/images/footstar.png">
                      <a:hlinkClick r:id="rId11" tooltip="&quot;Footnot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647283">
        <w:rPr>
          <w:rFonts w:ascii="Tahoma" w:eastAsia="Times New Roman" w:hAnsi="Tahoma" w:cs="Tahoma"/>
          <w:b/>
          <w:bCs/>
          <w:color w:val="DF7300"/>
          <w:sz w:val="54"/>
          <w:szCs w:val="54"/>
        </w:rPr>
        <w:t xml:space="preserve"> Etisalat Emirate Telecommunications Company</w:t>
      </w:r>
    </w:p>
    <w:p w:rsidR="00647283" w:rsidRPr="00647283" w:rsidRDefault="00647283" w:rsidP="00647283">
      <w:pPr>
        <w:shd w:val="clear" w:color="auto" w:fill="FFFFFF"/>
        <w:spacing w:line="240" w:lineRule="auto"/>
        <w:ind w:left="975" w:right="975"/>
        <w:rPr>
          <w:rFonts w:ascii="Cambria" w:eastAsia="Times New Roman" w:hAnsi="Cambria" w:cs="Times New Roman"/>
          <w:color w:val="575757"/>
          <w:sz w:val="27"/>
          <w:szCs w:val="27"/>
        </w:rPr>
      </w:pPr>
      <w:r w:rsidRPr="00647283">
        <w:rPr>
          <w:rFonts w:ascii="Cambria" w:eastAsia="Times New Roman" w:hAnsi="Cambria" w:cs="Times New Roman"/>
          <w:color w:val="575757"/>
          <w:sz w:val="27"/>
          <w:szCs w:val="27"/>
        </w:rPr>
        <w:t xml:space="preserve">Etisalat Emirate Telecommunications Company (Etisalat) is a leading telecommunications operator in the Middle East and Africa, with global headquarters located in the United Arab Emirates. The firm has operations in 15 different countries, including five countries in Africa: Tanzania, Sudan, West Africa, Egypt, and Nigeria. In Tanzania, the firm operates under the brand name </w:t>
      </w:r>
      <w:proofErr w:type="spellStart"/>
      <w:r w:rsidRPr="00647283">
        <w:rPr>
          <w:rFonts w:ascii="Cambria" w:eastAsia="Times New Roman" w:hAnsi="Cambria" w:cs="Times New Roman"/>
          <w:color w:val="575757"/>
          <w:sz w:val="27"/>
          <w:szCs w:val="27"/>
        </w:rPr>
        <w:t>Zantel</w:t>
      </w:r>
      <w:proofErr w:type="spellEnd"/>
      <w:r w:rsidRPr="00647283">
        <w:rPr>
          <w:rFonts w:ascii="Cambria" w:eastAsia="Times New Roman" w:hAnsi="Cambria" w:cs="Times New Roman"/>
          <w:color w:val="575757"/>
          <w:sz w:val="27"/>
          <w:szCs w:val="27"/>
        </w:rPr>
        <w:t xml:space="preserve">, an abbreviation for Zanzibar Telecom Limited. In Sudan, the firm operates as </w:t>
      </w:r>
      <w:proofErr w:type="spellStart"/>
      <w:r w:rsidRPr="00647283">
        <w:rPr>
          <w:rFonts w:ascii="Cambria" w:eastAsia="Times New Roman" w:hAnsi="Cambria" w:cs="Times New Roman"/>
          <w:color w:val="575757"/>
          <w:sz w:val="27"/>
          <w:szCs w:val="27"/>
        </w:rPr>
        <w:t>Canar</w:t>
      </w:r>
      <w:proofErr w:type="spellEnd"/>
      <w:r w:rsidRPr="00647283">
        <w:rPr>
          <w:rFonts w:ascii="Cambria" w:eastAsia="Times New Roman" w:hAnsi="Cambria" w:cs="Times New Roman"/>
          <w:color w:val="575757"/>
          <w:sz w:val="27"/>
          <w:szCs w:val="27"/>
        </w:rPr>
        <w:t xml:space="preserve"> and commands a 61.5% market share. </w:t>
      </w:r>
      <w:proofErr w:type="spellStart"/>
      <w:r w:rsidRPr="00647283">
        <w:rPr>
          <w:rFonts w:ascii="Cambria" w:eastAsia="Times New Roman" w:hAnsi="Cambria" w:cs="Times New Roman"/>
          <w:color w:val="575757"/>
          <w:sz w:val="27"/>
          <w:szCs w:val="27"/>
        </w:rPr>
        <w:t>Atlantique</w:t>
      </w:r>
      <w:proofErr w:type="spellEnd"/>
      <w:r w:rsidRPr="00647283">
        <w:rPr>
          <w:rFonts w:ascii="Cambria" w:eastAsia="Times New Roman" w:hAnsi="Cambria" w:cs="Times New Roman"/>
          <w:color w:val="575757"/>
          <w:sz w:val="27"/>
          <w:szCs w:val="27"/>
        </w:rPr>
        <w:t xml:space="preserve"> Telecom is a subsidiary of Etisalat in Western Africa, operating under the brand name MOOV, with operations in the Ivory Coast, Benin, Gabon, Togo, and Central Africa. In Egypt, the company operates as Etisalat </w:t>
      </w:r>
      <w:proofErr w:type="spellStart"/>
      <w:r w:rsidRPr="00647283">
        <w:rPr>
          <w:rFonts w:ascii="Cambria" w:eastAsia="Times New Roman" w:hAnsi="Cambria" w:cs="Times New Roman"/>
          <w:color w:val="575757"/>
          <w:sz w:val="27"/>
          <w:szCs w:val="27"/>
        </w:rPr>
        <w:t>Misr</w:t>
      </w:r>
      <w:proofErr w:type="spellEnd"/>
      <w:r w:rsidRPr="00647283">
        <w:rPr>
          <w:rFonts w:ascii="Cambria" w:eastAsia="Times New Roman" w:hAnsi="Cambria" w:cs="Times New Roman"/>
          <w:color w:val="575757"/>
          <w:sz w:val="27"/>
          <w:szCs w:val="27"/>
        </w:rPr>
        <w:t xml:space="preserve"> and covers 98% of the country. Finally, Etisalat Nigeria, launched in 2007, has over two million subscribers already.</w:t>
      </w:r>
      <w:r w:rsidRPr="00647283">
        <w:rPr>
          <w:rFonts w:ascii="Cambria" w:eastAsia="Times New Roman" w:hAnsi="Cambria" w:cs="Times New Roman"/>
          <w:noProof/>
          <w:color w:val="007DB8"/>
          <w:sz w:val="27"/>
          <w:szCs w:val="27"/>
        </w:rPr>
        <w:drawing>
          <wp:inline distT="0" distB="0" distL="0" distR="0" wp14:anchorId="23293A8A" wp14:editId="68F9AE7B">
            <wp:extent cx="123825" cy="123825"/>
            <wp:effectExtent l="0" t="0" r="9525" b="9525"/>
            <wp:docPr id="76" name="Picture 76" descr="https://ng.cengage.com/static/nbapps/glossary/images/footstar.png">
              <a:hlinkClick xmlns:a="http://schemas.openxmlformats.org/drawingml/2006/main" r:id="rId15"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https://ng.cengage.com/static/nbapps/glossary/images/footstar.png">
                      <a:hlinkClick r:id="rId10" tooltip="&quot;Footnot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647283">
        <w:rPr>
          <w:rFonts w:ascii="Cambria" w:eastAsia="Times New Roman" w:hAnsi="Cambria" w:cs="Times New Roman"/>
          <w:color w:val="575757"/>
          <w:sz w:val="27"/>
          <w:szCs w:val="27"/>
        </w:rPr>
        <w:t xml:space="preserve"> Nigeria is the continent’s biggest mobile market with over 90 </w:t>
      </w:r>
      <w:r w:rsidRPr="00647283">
        <w:rPr>
          <w:rFonts w:ascii="Cambria" w:eastAsia="Times New Roman" w:hAnsi="Cambria" w:cs="Times New Roman"/>
          <w:color w:val="575757"/>
          <w:sz w:val="27"/>
          <w:szCs w:val="27"/>
        </w:rPr>
        <w:lastRenderedPageBreak/>
        <w:t>million subscribers. The company operates a service called Easy Wallet, which allows customers to transfer money using their mobile devices. Overall, the company has 139 million subscribers, and in 2012 generated 32.9 billion United Arab Emirate Dirham (AED) in revenue and 6.7 billion AED in profit.</w:t>
      </w:r>
      <w:r w:rsidRPr="00647283">
        <w:rPr>
          <w:rFonts w:ascii="Cambria" w:eastAsia="Times New Roman" w:hAnsi="Cambria" w:cs="Times New Roman"/>
          <w:noProof/>
          <w:color w:val="007DB8"/>
          <w:sz w:val="27"/>
          <w:szCs w:val="27"/>
        </w:rPr>
        <w:drawing>
          <wp:inline distT="0" distB="0" distL="0" distR="0" wp14:anchorId="7FB793C0" wp14:editId="5B1EEC1C">
            <wp:extent cx="123825" cy="123825"/>
            <wp:effectExtent l="0" t="0" r="9525" b="9525"/>
            <wp:docPr id="77" name="Picture 77" descr="https://ng.cengage.com/static/nbapps/glossary/images/footstar.png">
              <a:hlinkClick xmlns:a="http://schemas.openxmlformats.org/drawingml/2006/main" r:id="rId14"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https://ng.cengage.com/static/nbapps/glossary/images/footstar.png">
                      <a:hlinkClick r:id="rId8" tooltip="&quot;Footnot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p w:rsidR="00647283" w:rsidRPr="00647283" w:rsidRDefault="00647283" w:rsidP="00647283">
      <w:pPr>
        <w:shd w:val="clear" w:color="auto" w:fill="FFFFFF"/>
        <w:spacing w:before="100" w:beforeAutospacing="1" w:after="100" w:afterAutospacing="1" w:line="240" w:lineRule="auto"/>
        <w:outlineLvl w:val="1"/>
        <w:rPr>
          <w:rFonts w:ascii="Tahoma" w:eastAsia="Times New Roman" w:hAnsi="Tahoma" w:cs="Tahoma"/>
          <w:b/>
          <w:bCs/>
          <w:color w:val="DF7300"/>
          <w:sz w:val="54"/>
          <w:szCs w:val="54"/>
        </w:rPr>
      </w:pPr>
      <w:r w:rsidRPr="00647283">
        <w:rPr>
          <w:rFonts w:ascii="Tahoma" w:eastAsia="Times New Roman" w:hAnsi="Tahoma" w:cs="Tahoma"/>
          <w:b/>
          <w:bCs/>
          <w:color w:val="DF7300"/>
          <w:sz w:val="54"/>
          <w:szCs w:val="54"/>
        </w:rPr>
        <w:t>MTN Group</w:t>
      </w:r>
    </w:p>
    <w:p w:rsidR="00647283" w:rsidRPr="00647283" w:rsidRDefault="00647283" w:rsidP="00647283">
      <w:pPr>
        <w:shd w:val="clear" w:color="auto" w:fill="FFFFFF"/>
        <w:spacing w:line="240" w:lineRule="auto"/>
        <w:ind w:left="975" w:right="975"/>
        <w:rPr>
          <w:rFonts w:ascii="Cambria" w:eastAsia="Times New Roman" w:hAnsi="Cambria" w:cs="Times New Roman"/>
          <w:color w:val="575757"/>
          <w:sz w:val="27"/>
          <w:szCs w:val="27"/>
        </w:rPr>
      </w:pPr>
      <w:r w:rsidRPr="00647283">
        <w:rPr>
          <w:rFonts w:ascii="Cambria" w:eastAsia="Times New Roman" w:hAnsi="Cambria" w:cs="Times New Roman"/>
          <w:color w:val="575757"/>
          <w:sz w:val="27"/>
          <w:szCs w:val="27"/>
        </w:rPr>
        <w:t>MTN Group Ltd. was formed in South Africa in 1994 and maintains its headquarters in Johannesburg. The group now does business in 21 countries in Africa and the Middle East including: Afghanistan, Benin, Botswana,</w:t>
      </w:r>
      <w:bookmarkStart w:id="12" w:name="PageEnd_C-190"/>
      <w:bookmarkEnd w:id="12"/>
      <w:r w:rsidRPr="00647283">
        <w:rPr>
          <w:rFonts w:ascii="Cambria" w:eastAsia="Times New Roman" w:hAnsi="Cambria" w:cs="Times New Roman"/>
          <w:color w:val="575757"/>
          <w:sz w:val="27"/>
          <w:szCs w:val="27"/>
        </w:rPr>
        <w:t xml:space="preserve"> Cameroon, Congo Brazzaville, Cote D’Ivoire, Cyprus, Ghana, Guinea-Bissau, Guinea Conakry, Iran, Liberia, Nigeria, Rwanda, South Africa, Sudan, Swaziland, Syria, Uganda, Yemen, and Zambia. In 2013, the company had 201 million subscribers. MTN Group has over 34,000 employees who speak five different languages and represent 55 nationalities. Services include 2G and 3G voice networks, including prepaid and postpaid airtime, international roaming, SMS, MMS, and internet access via various platforms, including MTN </w:t>
      </w:r>
      <w:proofErr w:type="spellStart"/>
      <w:r w:rsidRPr="00647283">
        <w:rPr>
          <w:rFonts w:ascii="Cambria" w:eastAsia="Times New Roman" w:hAnsi="Cambria" w:cs="Times New Roman"/>
          <w:color w:val="575757"/>
          <w:sz w:val="27"/>
          <w:szCs w:val="27"/>
        </w:rPr>
        <w:t>MobileMoney</w:t>
      </w:r>
      <w:proofErr w:type="spellEnd"/>
      <w:r w:rsidRPr="00647283">
        <w:rPr>
          <w:rFonts w:ascii="Cambria" w:eastAsia="Times New Roman" w:hAnsi="Cambria" w:cs="Times New Roman"/>
          <w:color w:val="575757"/>
          <w:sz w:val="27"/>
          <w:szCs w:val="27"/>
        </w:rPr>
        <w:t>.</w:t>
      </w:r>
      <w:r w:rsidRPr="00647283">
        <w:rPr>
          <w:rFonts w:ascii="Cambria" w:eastAsia="Times New Roman" w:hAnsi="Cambria" w:cs="Times New Roman"/>
          <w:noProof/>
          <w:color w:val="007DB8"/>
          <w:sz w:val="27"/>
          <w:szCs w:val="27"/>
        </w:rPr>
        <w:drawing>
          <wp:inline distT="0" distB="0" distL="0" distR="0" wp14:anchorId="20F694FB" wp14:editId="0DF8B367">
            <wp:extent cx="123825" cy="123825"/>
            <wp:effectExtent l="0" t="0" r="9525" b="9525"/>
            <wp:docPr id="78" name="Picture 78" descr="https://ng.cengage.com/static/nbapps/glossary/images/footstar.png">
              <a:hlinkClick xmlns:a="http://schemas.openxmlformats.org/drawingml/2006/main" r:id="rId7"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https://ng.cengage.com/static/nbapps/glossary/images/footstar.png">
                      <a:hlinkClick r:id="rId7" tooltip="&quot;Footnot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647283">
        <w:rPr>
          <w:rFonts w:ascii="Cambria" w:eastAsia="Times New Roman" w:hAnsi="Cambria" w:cs="Times New Roman"/>
          <w:color w:val="575757"/>
          <w:sz w:val="27"/>
          <w:szCs w:val="27"/>
        </w:rPr>
        <w:t xml:space="preserve"> In 2011, MTN launched the first 4G (LTE) network pilot in South Africa. In 2012, MTN became the first African brand represented in the </w:t>
      </w:r>
      <w:proofErr w:type="spellStart"/>
      <w:r w:rsidRPr="00647283">
        <w:rPr>
          <w:rFonts w:ascii="Cambria" w:eastAsia="Times New Roman" w:hAnsi="Cambria" w:cs="Times New Roman"/>
          <w:color w:val="575757"/>
          <w:sz w:val="27"/>
          <w:szCs w:val="27"/>
        </w:rPr>
        <w:t>BrandZ</w:t>
      </w:r>
      <w:proofErr w:type="spellEnd"/>
      <w:r w:rsidRPr="00647283">
        <w:rPr>
          <w:rFonts w:ascii="Cambria" w:eastAsia="Times New Roman" w:hAnsi="Cambria" w:cs="Times New Roman"/>
          <w:color w:val="575757"/>
          <w:sz w:val="27"/>
          <w:szCs w:val="27"/>
        </w:rPr>
        <w:t xml:space="preserve"> Top 100.</w:t>
      </w:r>
      <w:r w:rsidRPr="00647283">
        <w:rPr>
          <w:rFonts w:ascii="Cambria" w:eastAsia="Times New Roman" w:hAnsi="Cambria" w:cs="Times New Roman"/>
          <w:noProof/>
          <w:color w:val="007DB8"/>
          <w:sz w:val="27"/>
          <w:szCs w:val="27"/>
        </w:rPr>
        <w:drawing>
          <wp:inline distT="0" distB="0" distL="0" distR="0" wp14:anchorId="2EBE3481" wp14:editId="214014BF">
            <wp:extent cx="123825" cy="123825"/>
            <wp:effectExtent l="0" t="0" r="9525" b="9525"/>
            <wp:docPr id="79" name="Picture 79" descr="https://ng.cengage.com/static/nbapps/glossary/images/footstar.png">
              <a:hlinkClick xmlns:a="http://schemas.openxmlformats.org/drawingml/2006/main" r:id="rId17"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https://ng.cengage.com/static/nbapps/glossary/images/footstar.png">
                      <a:hlinkClick r:id="rId16" tooltip="&quot;Footnot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647283">
        <w:rPr>
          <w:rFonts w:ascii="Cambria" w:eastAsia="Times New Roman" w:hAnsi="Cambria" w:cs="Times New Roman"/>
          <w:color w:val="575757"/>
          <w:sz w:val="27"/>
          <w:szCs w:val="27"/>
        </w:rPr>
        <w:t> The firm’s vision is to be the “leading telecommunications provider in emerging markets”.</w:t>
      </w:r>
      <w:r w:rsidRPr="00647283">
        <w:rPr>
          <w:rFonts w:ascii="Cambria" w:eastAsia="Times New Roman" w:hAnsi="Cambria" w:cs="Times New Roman"/>
          <w:noProof/>
          <w:color w:val="007DB8"/>
          <w:sz w:val="27"/>
          <w:szCs w:val="27"/>
        </w:rPr>
        <w:drawing>
          <wp:inline distT="0" distB="0" distL="0" distR="0" wp14:anchorId="51F1121A" wp14:editId="56B35727">
            <wp:extent cx="123825" cy="123825"/>
            <wp:effectExtent l="0" t="0" r="9525" b="9525"/>
            <wp:docPr id="80" name="Picture 80" descr="https://ng.cengage.com/static/nbapps/glossary/images/footstar.png">
              <a:hlinkClick xmlns:a="http://schemas.openxmlformats.org/drawingml/2006/main" r:id="rId11"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https://ng.cengage.com/static/nbapps/glossary/images/footstar.png">
                      <a:hlinkClick r:id="rId11" tooltip="&quot;Footnot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647283">
        <w:rPr>
          <w:rFonts w:ascii="Cambria" w:eastAsia="Times New Roman" w:hAnsi="Cambria" w:cs="Times New Roman"/>
          <w:color w:val="575757"/>
          <w:sz w:val="27"/>
          <w:szCs w:val="27"/>
        </w:rPr>
        <w:t> In 2012, the company had revenues of R135.1 billion and net income of R10.498 billion.</w:t>
      </w:r>
      <w:r w:rsidRPr="00647283">
        <w:rPr>
          <w:rFonts w:ascii="Cambria" w:eastAsia="Times New Roman" w:hAnsi="Cambria" w:cs="Times New Roman"/>
          <w:noProof/>
          <w:color w:val="007DB8"/>
          <w:sz w:val="27"/>
          <w:szCs w:val="27"/>
        </w:rPr>
        <w:drawing>
          <wp:inline distT="0" distB="0" distL="0" distR="0" wp14:anchorId="28505619" wp14:editId="4CFEDAC9">
            <wp:extent cx="123825" cy="123825"/>
            <wp:effectExtent l="0" t="0" r="9525" b="9525"/>
            <wp:docPr id="81" name="Picture 81" descr="https://ng.cengage.com/static/nbapps/glossary/images/footstar.png">
              <a:hlinkClick xmlns:a="http://schemas.openxmlformats.org/drawingml/2006/main" r:id="rId5"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https://ng.cengage.com/static/nbapps/glossary/images/footstar.png">
                      <a:hlinkClick r:id="rId15" tooltip="&quot;Footnot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p w:rsidR="00647283" w:rsidRPr="00647283" w:rsidRDefault="00647283" w:rsidP="00647283">
      <w:pPr>
        <w:shd w:val="clear" w:color="auto" w:fill="FFFFFF"/>
        <w:spacing w:before="360" w:line="240" w:lineRule="auto"/>
        <w:ind w:left="975" w:right="1500"/>
        <w:outlineLvl w:val="0"/>
        <w:rPr>
          <w:rFonts w:ascii="Tahoma" w:eastAsia="Times New Roman" w:hAnsi="Tahoma" w:cs="Tahoma"/>
          <w:color w:val="007DB8"/>
          <w:kern w:val="36"/>
          <w:sz w:val="48"/>
          <w:szCs w:val="48"/>
        </w:rPr>
      </w:pPr>
      <w:r w:rsidRPr="00647283">
        <w:rPr>
          <w:rFonts w:ascii="Tahoma" w:eastAsia="Times New Roman" w:hAnsi="Tahoma" w:cs="Tahoma"/>
          <w:color w:val="007DB8"/>
          <w:kern w:val="36"/>
          <w:sz w:val="48"/>
          <w:szCs w:val="48"/>
        </w:rPr>
        <w:t>Next Moves</w:t>
      </w:r>
    </w:p>
    <w:p w:rsidR="00647283" w:rsidRPr="00647283" w:rsidRDefault="00647283" w:rsidP="00647283">
      <w:pPr>
        <w:shd w:val="clear" w:color="auto" w:fill="FFFFFF"/>
        <w:spacing w:line="240" w:lineRule="auto"/>
        <w:ind w:left="975" w:right="975"/>
        <w:rPr>
          <w:rFonts w:ascii="Cambria" w:eastAsia="Times New Roman" w:hAnsi="Cambria" w:cs="Times New Roman"/>
          <w:color w:val="575757"/>
          <w:sz w:val="27"/>
          <w:szCs w:val="27"/>
        </w:rPr>
      </w:pPr>
      <w:r w:rsidRPr="00647283">
        <w:rPr>
          <w:rFonts w:ascii="Cambria" w:eastAsia="Times New Roman" w:hAnsi="Cambria" w:cs="Times New Roman"/>
          <w:color w:val="575757"/>
          <w:sz w:val="27"/>
          <w:szCs w:val="27"/>
        </w:rPr>
        <w:t xml:space="preserve">With the turnaround in the Kenyan economy, </w:t>
      </w:r>
      <w:proofErr w:type="spellStart"/>
      <w:r w:rsidRPr="00647283">
        <w:rPr>
          <w:rFonts w:ascii="Cambria" w:eastAsia="Times New Roman" w:hAnsi="Cambria" w:cs="Times New Roman"/>
          <w:color w:val="575757"/>
          <w:sz w:val="27"/>
          <w:szCs w:val="27"/>
        </w:rPr>
        <w:t>Safaricom</w:t>
      </w:r>
      <w:proofErr w:type="spellEnd"/>
      <w:r w:rsidRPr="00647283">
        <w:rPr>
          <w:rFonts w:ascii="Cambria" w:eastAsia="Times New Roman" w:hAnsi="Cambria" w:cs="Times New Roman"/>
          <w:color w:val="575757"/>
          <w:sz w:val="27"/>
          <w:szCs w:val="27"/>
        </w:rPr>
        <w:t xml:space="preserve"> is poised to continue to grow in both revenues and profits. How should </w:t>
      </w:r>
      <w:proofErr w:type="spellStart"/>
      <w:r w:rsidRPr="00647283">
        <w:rPr>
          <w:rFonts w:ascii="Cambria" w:eastAsia="Times New Roman" w:hAnsi="Cambria" w:cs="Times New Roman"/>
          <w:color w:val="575757"/>
          <w:sz w:val="27"/>
          <w:szCs w:val="27"/>
        </w:rPr>
        <w:t>Safaricom</w:t>
      </w:r>
      <w:proofErr w:type="spellEnd"/>
      <w:r w:rsidRPr="00647283">
        <w:rPr>
          <w:rFonts w:ascii="Cambria" w:eastAsia="Times New Roman" w:hAnsi="Cambria" w:cs="Times New Roman"/>
          <w:color w:val="575757"/>
          <w:sz w:val="27"/>
          <w:szCs w:val="27"/>
        </w:rPr>
        <w:t xml:space="preserve"> maximize growth, increase profitability, and maintain or expand their market share? Is the firm’s recent announcement to start providing television services a good move, or will this diversification outside of its core business hurt </w:t>
      </w:r>
      <w:proofErr w:type="spellStart"/>
      <w:r w:rsidRPr="00647283">
        <w:rPr>
          <w:rFonts w:ascii="Cambria" w:eastAsia="Times New Roman" w:hAnsi="Cambria" w:cs="Times New Roman"/>
          <w:color w:val="575757"/>
          <w:sz w:val="27"/>
          <w:szCs w:val="27"/>
        </w:rPr>
        <w:t>Safaricom</w:t>
      </w:r>
      <w:proofErr w:type="spellEnd"/>
      <w:r w:rsidRPr="00647283">
        <w:rPr>
          <w:rFonts w:ascii="Cambria" w:eastAsia="Times New Roman" w:hAnsi="Cambria" w:cs="Times New Roman"/>
          <w:color w:val="575757"/>
          <w:sz w:val="27"/>
          <w:szCs w:val="27"/>
        </w:rPr>
        <w:t xml:space="preserve"> in the long-run? Should </w:t>
      </w:r>
      <w:proofErr w:type="spellStart"/>
      <w:r w:rsidRPr="00647283">
        <w:rPr>
          <w:rFonts w:ascii="Cambria" w:eastAsia="Times New Roman" w:hAnsi="Cambria" w:cs="Times New Roman"/>
          <w:color w:val="575757"/>
          <w:sz w:val="27"/>
          <w:szCs w:val="27"/>
        </w:rPr>
        <w:t>Safaricom</w:t>
      </w:r>
      <w:proofErr w:type="spellEnd"/>
      <w:r w:rsidRPr="00647283">
        <w:rPr>
          <w:rFonts w:ascii="Cambria" w:eastAsia="Times New Roman" w:hAnsi="Cambria" w:cs="Times New Roman"/>
          <w:color w:val="575757"/>
          <w:sz w:val="27"/>
          <w:szCs w:val="27"/>
        </w:rPr>
        <w:t xml:space="preserve"> differentiate its banking services from those of its competitors? </w:t>
      </w:r>
      <w:proofErr w:type="spellStart"/>
      <w:r w:rsidRPr="00647283">
        <w:rPr>
          <w:rFonts w:ascii="Cambria" w:eastAsia="Times New Roman" w:hAnsi="Cambria" w:cs="Times New Roman"/>
          <w:color w:val="575757"/>
          <w:sz w:val="27"/>
          <w:szCs w:val="27"/>
        </w:rPr>
        <w:t>Safaricom</w:t>
      </w:r>
      <w:proofErr w:type="spellEnd"/>
      <w:r w:rsidRPr="00647283">
        <w:rPr>
          <w:rFonts w:ascii="Cambria" w:eastAsia="Times New Roman" w:hAnsi="Cambria" w:cs="Times New Roman"/>
          <w:color w:val="575757"/>
          <w:sz w:val="27"/>
          <w:szCs w:val="27"/>
        </w:rPr>
        <w:t xml:space="preserve"> originally differentiated its service by providing access to </w:t>
      </w:r>
      <w:r w:rsidRPr="00647283">
        <w:rPr>
          <w:rFonts w:ascii="Cambria" w:eastAsia="Times New Roman" w:hAnsi="Cambria" w:cs="Times New Roman"/>
          <w:color w:val="575757"/>
          <w:sz w:val="27"/>
          <w:szCs w:val="27"/>
        </w:rPr>
        <w:lastRenderedPageBreak/>
        <w:t xml:space="preserve">banking functions through its mobile platform; however, the company’s top competitors have started services that mimic </w:t>
      </w:r>
      <w:proofErr w:type="spellStart"/>
      <w:r w:rsidRPr="00647283">
        <w:rPr>
          <w:rFonts w:ascii="Cambria" w:eastAsia="Times New Roman" w:hAnsi="Cambria" w:cs="Times New Roman"/>
          <w:color w:val="575757"/>
          <w:sz w:val="27"/>
          <w:szCs w:val="27"/>
        </w:rPr>
        <w:t>Safaricom’s</w:t>
      </w:r>
      <w:proofErr w:type="spellEnd"/>
      <w:r w:rsidRPr="00647283">
        <w:rPr>
          <w:rFonts w:ascii="Cambria" w:eastAsia="Times New Roman" w:hAnsi="Cambria" w:cs="Times New Roman"/>
          <w:color w:val="575757"/>
          <w:sz w:val="27"/>
          <w:szCs w:val="27"/>
        </w:rPr>
        <w:t xml:space="preserve"> mobile banking services such as </w:t>
      </w:r>
      <w:proofErr w:type="spellStart"/>
      <w:r w:rsidRPr="00647283">
        <w:rPr>
          <w:rFonts w:ascii="Cambria" w:eastAsia="Times New Roman" w:hAnsi="Cambria" w:cs="Times New Roman"/>
          <w:color w:val="575757"/>
          <w:sz w:val="27"/>
          <w:szCs w:val="27"/>
        </w:rPr>
        <w:t>YuCash</w:t>
      </w:r>
      <w:proofErr w:type="spellEnd"/>
      <w:r w:rsidRPr="00647283">
        <w:rPr>
          <w:rFonts w:ascii="Cambria" w:eastAsia="Times New Roman" w:hAnsi="Cambria" w:cs="Times New Roman"/>
          <w:color w:val="575757"/>
          <w:sz w:val="27"/>
          <w:szCs w:val="27"/>
        </w:rPr>
        <w:t xml:space="preserve"> and Airtel Money.</w:t>
      </w:r>
      <w:r w:rsidRPr="00647283">
        <w:rPr>
          <w:rFonts w:ascii="Cambria" w:eastAsia="Times New Roman" w:hAnsi="Cambria" w:cs="Times New Roman"/>
          <w:noProof/>
          <w:color w:val="007DB8"/>
          <w:sz w:val="27"/>
          <w:szCs w:val="27"/>
        </w:rPr>
        <w:drawing>
          <wp:inline distT="0" distB="0" distL="0" distR="0" wp14:anchorId="3F821291" wp14:editId="36474DC3">
            <wp:extent cx="123825" cy="123825"/>
            <wp:effectExtent l="0" t="0" r="9525" b="9525"/>
            <wp:docPr id="82" name="Picture 82" descr="https://ng.cengage.com/static/nbapps/glossary/images/footstar.png">
              <a:hlinkClick xmlns:a="http://schemas.openxmlformats.org/drawingml/2006/main" r:id="rId14"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https://ng.cengage.com/static/nbapps/glossary/images/footstar.png">
                      <a:hlinkClick r:id="rId14" tooltip="&quot;Footnot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647283">
        <w:rPr>
          <w:rFonts w:ascii="Cambria" w:eastAsia="Times New Roman" w:hAnsi="Cambria" w:cs="Times New Roman"/>
          <w:color w:val="575757"/>
          <w:sz w:val="27"/>
          <w:szCs w:val="27"/>
        </w:rPr>
        <w:t xml:space="preserve"> How can it stay ahead of the competition? Should </w:t>
      </w:r>
      <w:proofErr w:type="spellStart"/>
      <w:r w:rsidRPr="00647283">
        <w:rPr>
          <w:rFonts w:ascii="Cambria" w:eastAsia="Times New Roman" w:hAnsi="Cambria" w:cs="Times New Roman"/>
          <w:color w:val="575757"/>
          <w:sz w:val="27"/>
          <w:szCs w:val="27"/>
        </w:rPr>
        <w:t>Safaricom</w:t>
      </w:r>
      <w:proofErr w:type="spellEnd"/>
      <w:r w:rsidRPr="00647283">
        <w:rPr>
          <w:rFonts w:ascii="Cambria" w:eastAsia="Times New Roman" w:hAnsi="Cambria" w:cs="Times New Roman"/>
          <w:color w:val="575757"/>
          <w:sz w:val="27"/>
          <w:szCs w:val="27"/>
        </w:rPr>
        <w:t xml:space="preserve"> look to grow through acquisitions? Is geographic expansion outside of Kenya the best way to grow? If so, to which nations should they expand and how? The internet is a wonderful tool for linking people together. Is investment in 4G LTE technologies a good option for </w:t>
      </w:r>
      <w:proofErr w:type="spellStart"/>
      <w:r w:rsidRPr="00647283">
        <w:rPr>
          <w:rFonts w:ascii="Cambria" w:eastAsia="Times New Roman" w:hAnsi="Cambria" w:cs="Times New Roman"/>
          <w:color w:val="575757"/>
          <w:sz w:val="27"/>
          <w:szCs w:val="27"/>
        </w:rPr>
        <w:t>Safaricom</w:t>
      </w:r>
      <w:proofErr w:type="spellEnd"/>
      <w:r w:rsidRPr="00647283">
        <w:rPr>
          <w:rFonts w:ascii="Cambria" w:eastAsia="Times New Roman" w:hAnsi="Cambria" w:cs="Times New Roman"/>
          <w:color w:val="575757"/>
          <w:sz w:val="27"/>
          <w:szCs w:val="27"/>
        </w:rPr>
        <w:t xml:space="preserve">? How can </w:t>
      </w:r>
      <w:proofErr w:type="spellStart"/>
      <w:r w:rsidRPr="00647283">
        <w:rPr>
          <w:rFonts w:ascii="Cambria" w:eastAsia="Times New Roman" w:hAnsi="Cambria" w:cs="Times New Roman"/>
          <w:color w:val="575757"/>
          <w:sz w:val="27"/>
          <w:szCs w:val="27"/>
        </w:rPr>
        <w:t>Safaricom</w:t>
      </w:r>
      <w:proofErr w:type="spellEnd"/>
      <w:r w:rsidRPr="00647283">
        <w:rPr>
          <w:rFonts w:ascii="Cambria" w:eastAsia="Times New Roman" w:hAnsi="Cambria" w:cs="Times New Roman"/>
          <w:color w:val="575757"/>
          <w:sz w:val="27"/>
          <w:szCs w:val="27"/>
        </w:rPr>
        <w:t xml:space="preserve"> take maximum advantage of its relationship with Vodafone? These are difficult questions to answer, but questions the board of directors will need to carefully consider if they want </w:t>
      </w:r>
      <w:proofErr w:type="spellStart"/>
      <w:r w:rsidRPr="00647283">
        <w:rPr>
          <w:rFonts w:ascii="Cambria" w:eastAsia="Times New Roman" w:hAnsi="Cambria" w:cs="Times New Roman"/>
          <w:color w:val="575757"/>
          <w:sz w:val="27"/>
          <w:szCs w:val="27"/>
        </w:rPr>
        <w:t>Safaricom</w:t>
      </w:r>
      <w:proofErr w:type="spellEnd"/>
      <w:r w:rsidRPr="00647283">
        <w:rPr>
          <w:rFonts w:ascii="Cambria" w:eastAsia="Times New Roman" w:hAnsi="Cambria" w:cs="Times New Roman"/>
          <w:color w:val="575757"/>
          <w:sz w:val="27"/>
          <w:szCs w:val="27"/>
        </w:rPr>
        <w:t xml:space="preserve"> to continue to prosper in the growing and dynamic telecommunications market in Africa.</w:t>
      </w:r>
    </w:p>
    <w:p w:rsidR="00647283" w:rsidRPr="00647283" w:rsidRDefault="00647283" w:rsidP="00647283">
      <w:pPr>
        <w:shd w:val="clear" w:color="auto" w:fill="FFFFFF"/>
        <w:spacing w:line="240" w:lineRule="auto"/>
        <w:ind w:left="975" w:right="975"/>
        <w:rPr>
          <w:rFonts w:ascii="Cambria" w:eastAsia="Times New Roman" w:hAnsi="Cambria" w:cs="Times New Roman"/>
          <w:color w:val="575757"/>
          <w:sz w:val="27"/>
          <w:szCs w:val="27"/>
        </w:rPr>
      </w:pPr>
    </w:p>
    <w:p w:rsidR="00647283" w:rsidRDefault="00647283" w:rsidP="008337AA">
      <w:pPr>
        <w:pStyle w:val="ListParagraph"/>
        <w:ind w:left="0"/>
      </w:pPr>
    </w:p>
    <w:p w:rsidR="00DC326A" w:rsidRDefault="001B4F97">
      <w:r>
        <w:t xml:space="preserve"> </w:t>
      </w:r>
    </w:p>
    <w:sectPr w:rsidR="00DC32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C32646"/>
    <w:multiLevelType w:val="multilevel"/>
    <w:tmpl w:val="EC8682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F780FC9"/>
    <w:multiLevelType w:val="hybridMultilevel"/>
    <w:tmpl w:val="42E23F44"/>
    <w:lvl w:ilvl="0" w:tplc="7DB85FE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4C2F6424"/>
    <w:multiLevelType w:val="hybridMultilevel"/>
    <w:tmpl w:val="529EE532"/>
    <w:lvl w:ilvl="0" w:tplc="C9E4E33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29C2"/>
    <w:rsid w:val="000E3C82"/>
    <w:rsid w:val="001B4F97"/>
    <w:rsid w:val="002517C1"/>
    <w:rsid w:val="00647283"/>
    <w:rsid w:val="00696062"/>
    <w:rsid w:val="008337AA"/>
    <w:rsid w:val="00916331"/>
    <w:rsid w:val="00AC4181"/>
    <w:rsid w:val="00DC326A"/>
    <w:rsid w:val="00F329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E58360-67B2-4CBF-A616-492EA8043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4728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64728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4F97"/>
    <w:pPr>
      <w:ind w:left="720"/>
      <w:contextualSpacing/>
    </w:pPr>
  </w:style>
  <w:style w:type="paragraph" w:styleId="NormalWeb">
    <w:name w:val="Normal (Web)"/>
    <w:basedOn w:val="Normal"/>
    <w:uiPriority w:val="99"/>
    <w:semiHidden/>
    <w:unhideWhenUsed/>
    <w:rsid w:val="0064728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647283"/>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647283"/>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389482">
      <w:bodyDiv w:val="1"/>
      <w:marLeft w:val="0"/>
      <w:marRight w:val="0"/>
      <w:marTop w:val="0"/>
      <w:marBottom w:val="0"/>
      <w:divBdr>
        <w:top w:val="none" w:sz="0" w:space="0" w:color="auto"/>
        <w:left w:val="none" w:sz="0" w:space="0" w:color="auto"/>
        <w:bottom w:val="none" w:sz="0" w:space="0" w:color="auto"/>
        <w:right w:val="none" w:sz="0" w:space="0" w:color="auto"/>
      </w:divBdr>
      <w:divsChild>
        <w:div w:id="1940063439">
          <w:marLeft w:val="0"/>
          <w:marRight w:val="0"/>
          <w:marTop w:val="0"/>
          <w:marBottom w:val="180"/>
          <w:divBdr>
            <w:top w:val="none" w:sz="0" w:space="0" w:color="auto"/>
            <w:left w:val="none" w:sz="0" w:space="0" w:color="auto"/>
            <w:bottom w:val="none" w:sz="0" w:space="0" w:color="auto"/>
            <w:right w:val="none" w:sz="0" w:space="0" w:color="auto"/>
          </w:divBdr>
        </w:div>
        <w:div w:id="149565947">
          <w:marLeft w:val="0"/>
          <w:marRight w:val="0"/>
          <w:marTop w:val="0"/>
          <w:marBottom w:val="1800"/>
          <w:divBdr>
            <w:top w:val="none" w:sz="0" w:space="0" w:color="auto"/>
            <w:left w:val="none" w:sz="0" w:space="0" w:color="auto"/>
            <w:bottom w:val="none" w:sz="0" w:space="0" w:color="auto"/>
            <w:right w:val="none" w:sz="0" w:space="0" w:color="auto"/>
          </w:divBdr>
        </w:div>
      </w:divsChild>
    </w:div>
    <w:div w:id="334112598">
      <w:bodyDiv w:val="1"/>
      <w:marLeft w:val="0"/>
      <w:marRight w:val="0"/>
      <w:marTop w:val="0"/>
      <w:marBottom w:val="0"/>
      <w:divBdr>
        <w:top w:val="none" w:sz="0" w:space="0" w:color="auto"/>
        <w:left w:val="none" w:sz="0" w:space="0" w:color="auto"/>
        <w:bottom w:val="none" w:sz="0" w:space="0" w:color="auto"/>
        <w:right w:val="none" w:sz="0" w:space="0" w:color="auto"/>
      </w:divBdr>
      <w:divsChild>
        <w:div w:id="953828208">
          <w:marLeft w:val="0"/>
          <w:marRight w:val="0"/>
          <w:marTop w:val="0"/>
          <w:marBottom w:val="180"/>
          <w:divBdr>
            <w:top w:val="none" w:sz="0" w:space="0" w:color="auto"/>
            <w:left w:val="none" w:sz="0" w:space="0" w:color="auto"/>
            <w:bottom w:val="none" w:sz="0" w:space="0" w:color="auto"/>
            <w:right w:val="none" w:sz="0" w:space="0" w:color="auto"/>
          </w:divBdr>
        </w:div>
        <w:div w:id="809663927">
          <w:marLeft w:val="0"/>
          <w:marRight w:val="0"/>
          <w:marTop w:val="0"/>
          <w:marBottom w:val="1800"/>
          <w:divBdr>
            <w:top w:val="none" w:sz="0" w:space="0" w:color="auto"/>
            <w:left w:val="none" w:sz="0" w:space="0" w:color="auto"/>
            <w:bottom w:val="none" w:sz="0" w:space="0" w:color="auto"/>
            <w:right w:val="none" w:sz="0" w:space="0" w:color="auto"/>
          </w:divBdr>
        </w:div>
      </w:divsChild>
    </w:div>
    <w:div w:id="338654347">
      <w:bodyDiv w:val="1"/>
      <w:marLeft w:val="0"/>
      <w:marRight w:val="0"/>
      <w:marTop w:val="0"/>
      <w:marBottom w:val="0"/>
      <w:divBdr>
        <w:top w:val="none" w:sz="0" w:space="0" w:color="auto"/>
        <w:left w:val="none" w:sz="0" w:space="0" w:color="auto"/>
        <w:bottom w:val="none" w:sz="0" w:space="0" w:color="auto"/>
        <w:right w:val="none" w:sz="0" w:space="0" w:color="auto"/>
      </w:divBdr>
      <w:divsChild>
        <w:div w:id="1830319938">
          <w:marLeft w:val="0"/>
          <w:marRight w:val="0"/>
          <w:marTop w:val="0"/>
          <w:marBottom w:val="180"/>
          <w:divBdr>
            <w:top w:val="none" w:sz="0" w:space="0" w:color="auto"/>
            <w:left w:val="none" w:sz="0" w:space="0" w:color="auto"/>
            <w:bottom w:val="none" w:sz="0" w:space="0" w:color="auto"/>
            <w:right w:val="none" w:sz="0" w:space="0" w:color="auto"/>
          </w:divBdr>
        </w:div>
        <w:div w:id="955403944">
          <w:marLeft w:val="0"/>
          <w:marRight w:val="0"/>
          <w:marTop w:val="0"/>
          <w:marBottom w:val="1800"/>
          <w:divBdr>
            <w:top w:val="none" w:sz="0" w:space="0" w:color="auto"/>
            <w:left w:val="none" w:sz="0" w:space="0" w:color="auto"/>
            <w:bottom w:val="none" w:sz="0" w:space="0" w:color="auto"/>
            <w:right w:val="none" w:sz="0" w:space="0" w:color="auto"/>
          </w:divBdr>
          <w:divsChild>
            <w:div w:id="5594543">
              <w:marLeft w:val="375"/>
              <w:marRight w:val="375"/>
              <w:marTop w:val="0"/>
              <w:marBottom w:val="225"/>
              <w:divBdr>
                <w:top w:val="single" w:sz="48" w:space="4" w:color="F2F2F2"/>
                <w:left w:val="single" w:sz="48" w:space="11" w:color="F2F2F2"/>
                <w:bottom w:val="single" w:sz="48" w:space="11" w:color="F2F2F2"/>
                <w:right w:val="single" w:sz="48" w:space="11" w:color="F2F2F2"/>
              </w:divBdr>
              <w:divsChild>
                <w:div w:id="1137142681">
                  <w:marLeft w:val="-375"/>
                  <w:marRight w:val="0"/>
                  <w:marTop w:val="0"/>
                  <w:marBottom w:val="240"/>
                  <w:divBdr>
                    <w:top w:val="none" w:sz="0" w:space="0" w:color="auto"/>
                    <w:left w:val="none" w:sz="0" w:space="0" w:color="auto"/>
                    <w:bottom w:val="none" w:sz="0" w:space="0" w:color="auto"/>
                    <w:right w:val="none" w:sz="0" w:space="0" w:color="auto"/>
                  </w:divBdr>
                </w:div>
                <w:div w:id="182133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2467378">
      <w:bodyDiv w:val="1"/>
      <w:marLeft w:val="0"/>
      <w:marRight w:val="0"/>
      <w:marTop w:val="0"/>
      <w:marBottom w:val="0"/>
      <w:divBdr>
        <w:top w:val="none" w:sz="0" w:space="0" w:color="auto"/>
        <w:left w:val="none" w:sz="0" w:space="0" w:color="auto"/>
        <w:bottom w:val="none" w:sz="0" w:space="0" w:color="auto"/>
        <w:right w:val="none" w:sz="0" w:space="0" w:color="auto"/>
      </w:divBdr>
      <w:divsChild>
        <w:div w:id="708578378">
          <w:marLeft w:val="0"/>
          <w:marRight w:val="0"/>
          <w:marTop w:val="0"/>
          <w:marBottom w:val="180"/>
          <w:divBdr>
            <w:top w:val="none" w:sz="0" w:space="0" w:color="auto"/>
            <w:left w:val="none" w:sz="0" w:space="0" w:color="auto"/>
            <w:bottom w:val="none" w:sz="0" w:space="0" w:color="auto"/>
            <w:right w:val="none" w:sz="0" w:space="0" w:color="auto"/>
          </w:divBdr>
        </w:div>
        <w:div w:id="1854681445">
          <w:marLeft w:val="0"/>
          <w:marRight w:val="0"/>
          <w:marTop w:val="0"/>
          <w:marBottom w:val="1800"/>
          <w:divBdr>
            <w:top w:val="none" w:sz="0" w:space="0" w:color="auto"/>
            <w:left w:val="none" w:sz="0" w:space="0" w:color="auto"/>
            <w:bottom w:val="none" w:sz="0" w:space="0" w:color="auto"/>
            <w:right w:val="none" w:sz="0" w:space="0" w:color="auto"/>
          </w:divBdr>
        </w:div>
      </w:divsChild>
    </w:div>
    <w:div w:id="387651192">
      <w:bodyDiv w:val="1"/>
      <w:marLeft w:val="0"/>
      <w:marRight w:val="0"/>
      <w:marTop w:val="0"/>
      <w:marBottom w:val="0"/>
      <w:divBdr>
        <w:top w:val="none" w:sz="0" w:space="0" w:color="auto"/>
        <w:left w:val="none" w:sz="0" w:space="0" w:color="auto"/>
        <w:bottom w:val="none" w:sz="0" w:space="0" w:color="auto"/>
        <w:right w:val="none" w:sz="0" w:space="0" w:color="auto"/>
      </w:divBdr>
      <w:divsChild>
        <w:div w:id="1312951766">
          <w:marLeft w:val="0"/>
          <w:marRight w:val="0"/>
          <w:marTop w:val="0"/>
          <w:marBottom w:val="180"/>
          <w:divBdr>
            <w:top w:val="none" w:sz="0" w:space="0" w:color="auto"/>
            <w:left w:val="none" w:sz="0" w:space="0" w:color="auto"/>
            <w:bottom w:val="none" w:sz="0" w:space="0" w:color="auto"/>
            <w:right w:val="none" w:sz="0" w:space="0" w:color="auto"/>
          </w:divBdr>
        </w:div>
        <w:div w:id="1745757891">
          <w:marLeft w:val="0"/>
          <w:marRight w:val="0"/>
          <w:marTop w:val="0"/>
          <w:marBottom w:val="1800"/>
          <w:divBdr>
            <w:top w:val="none" w:sz="0" w:space="0" w:color="auto"/>
            <w:left w:val="none" w:sz="0" w:space="0" w:color="auto"/>
            <w:bottom w:val="none" w:sz="0" w:space="0" w:color="auto"/>
            <w:right w:val="none" w:sz="0" w:space="0" w:color="auto"/>
          </w:divBdr>
        </w:div>
      </w:divsChild>
    </w:div>
    <w:div w:id="505942032">
      <w:bodyDiv w:val="1"/>
      <w:marLeft w:val="0"/>
      <w:marRight w:val="0"/>
      <w:marTop w:val="0"/>
      <w:marBottom w:val="0"/>
      <w:divBdr>
        <w:top w:val="none" w:sz="0" w:space="0" w:color="auto"/>
        <w:left w:val="none" w:sz="0" w:space="0" w:color="auto"/>
        <w:bottom w:val="none" w:sz="0" w:space="0" w:color="auto"/>
        <w:right w:val="none" w:sz="0" w:space="0" w:color="auto"/>
      </w:divBdr>
      <w:divsChild>
        <w:div w:id="543950764">
          <w:marLeft w:val="0"/>
          <w:marRight w:val="0"/>
          <w:marTop w:val="0"/>
          <w:marBottom w:val="180"/>
          <w:divBdr>
            <w:top w:val="none" w:sz="0" w:space="0" w:color="auto"/>
            <w:left w:val="none" w:sz="0" w:space="0" w:color="auto"/>
            <w:bottom w:val="none" w:sz="0" w:space="0" w:color="auto"/>
            <w:right w:val="none" w:sz="0" w:space="0" w:color="auto"/>
          </w:divBdr>
        </w:div>
        <w:div w:id="1388991311">
          <w:marLeft w:val="0"/>
          <w:marRight w:val="0"/>
          <w:marTop w:val="0"/>
          <w:marBottom w:val="1800"/>
          <w:divBdr>
            <w:top w:val="none" w:sz="0" w:space="0" w:color="auto"/>
            <w:left w:val="none" w:sz="0" w:space="0" w:color="auto"/>
            <w:bottom w:val="none" w:sz="0" w:space="0" w:color="auto"/>
            <w:right w:val="none" w:sz="0" w:space="0" w:color="auto"/>
          </w:divBdr>
          <w:divsChild>
            <w:div w:id="468400835">
              <w:marLeft w:val="375"/>
              <w:marRight w:val="375"/>
              <w:marTop w:val="0"/>
              <w:marBottom w:val="225"/>
              <w:divBdr>
                <w:top w:val="none" w:sz="0" w:space="0" w:color="auto"/>
                <w:left w:val="none" w:sz="0" w:space="0" w:color="auto"/>
                <w:bottom w:val="none" w:sz="0" w:space="0" w:color="auto"/>
                <w:right w:val="none" w:sz="0" w:space="0" w:color="auto"/>
              </w:divBdr>
              <w:divsChild>
                <w:div w:id="2104060142">
                  <w:marLeft w:val="0"/>
                  <w:marRight w:val="0"/>
                  <w:marTop w:val="0"/>
                  <w:marBottom w:val="0"/>
                  <w:divBdr>
                    <w:top w:val="none" w:sz="0" w:space="0" w:color="auto"/>
                    <w:left w:val="none" w:sz="0" w:space="0" w:color="auto"/>
                    <w:bottom w:val="none" w:sz="0" w:space="0" w:color="auto"/>
                    <w:right w:val="none" w:sz="0" w:space="0" w:color="auto"/>
                  </w:divBdr>
                  <w:divsChild>
                    <w:div w:id="1439832125">
                      <w:marLeft w:val="0"/>
                      <w:marRight w:val="0"/>
                      <w:marTop w:val="0"/>
                      <w:marBottom w:val="0"/>
                      <w:divBdr>
                        <w:top w:val="single" w:sz="48" w:space="4" w:color="F2F2F2"/>
                        <w:left w:val="single" w:sz="48" w:space="11" w:color="F2F2F2"/>
                        <w:bottom w:val="single" w:sz="48" w:space="11" w:color="F2F2F2"/>
                        <w:right w:val="single" w:sz="48" w:space="11" w:color="F2F2F2"/>
                      </w:divBdr>
                      <w:divsChild>
                        <w:div w:id="1557930420">
                          <w:marLeft w:val="-375"/>
                          <w:marRight w:val="0"/>
                          <w:marTop w:val="0"/>
                          <w:marBottom w:val="150"/>
                          <w:divBdr>
                            <w:top w:val="none" w:sz="0" w:space="0" w:color="auto"/>
                            <w:left w:val="none" w:sz="0" w:space="0" w:color="auto"/>
                            <w:bottom w:val="none" w:sz="0" w:space="0" w:color="auto"/>
                            <w:right w:val="none" w:sz="0" w:space="0" w:color="auto"/>
                          </w:divBdr>
                        </w:div>
                        <w:div w:id="1763066073">
                          <w:marLeft w:val="0"/>
                          <w:marRight w:val="0"/>
                          <w:marTop w:val="0"/>
                          <w:marBottom w:val="225"/>
                          <w:divBdr>
                            <w:top w:val="none" w:sz="0" w:space="0" w:color="auto"/>
                            <w:left w:val="none" w:sz="0" w:space="0" w:color="auto"/>
                            <w:bottom w:val="none" w:sz="0" w:space="0" w:color="auto"/>
                            <w:right w:val="none" w:sz="0" w:space="0" w:color="auto"/>
                          </w:divBdr>
                          <w:divsChild>
                            <w:div w:id="2018195953">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415821">
      <w:bodyDiv w:val="1"/>
      <w:marLeft w:val="0"/>
      <w:marRight w:val="0"/>
      <w:marTop w:val="0"/>
      <w:marBottom w:val="0"/>
      <w:divBdr>
        <w:top w:val="none" w:sz="0" w:space="0" w:color="auto"/>
        <w:left w:val="none" w:sz="0" w:space="0" w:color="auto"/>
        <w:bottom w:val="none" w:sz="0" w:space="0" w:color="auto"/>
        <w:right w:val="none" w:sz="0" w:space="0" w:color="auto"/>
      </w:divBdr>
      <w:divsChild>
        <w:div w:id="1709063649">
          <w:marLeft w:val="0"/>
          <w:marRight w:val="0"/>
          <w:marTop w:val="0"/>
          <w:marBottom w:val="180"/>
          <w:divBdr>
            <w:top w:val="none" w:sz="0" w:space="0" w:color="auto"/>
            <w:left w:val="none" w:sz="0" w:space="0" w:color="auto"/>
            <w:bottom w:val="none" w:sz="0" w:space="0" w:color="auto"/>
            <w:right w:val="none" w:sz="0" w:space="0" w:color="auto"/>
          </w:divBdr>
        </w:div>
        <w:div w:id="1879928974">
          <w:marLeft w:val="0"/>
          <w:marRight w:val="0"/>
          <w:marTop w:val="0"/>
          <w:marBottom w:val="1800"/>
          <w:divBdr>
            <w:top w:val="none" w:sz="0" w:space="0" w:color="auto"/>
            <w:left w:val="none" w:sz="0" w:space="0" w:color="auto"/>
            <w:bottom w:val="none" w:sz="0" w:space="0" w:color="auto"/>
            <w:right w:val="none" w:sz="0" w:space="0" w:color="auto"/>
          </w:divBdr>
        </w:div>
      </w:divsChild>
    </w:div>
    <w:div w:id="743450558">
      <w:bodyDiv w:val="1"/>
      <w:marLeft w:val="0"/>
      <w:marRight w:val="0"/>
      <w:marTop w:val="0"/>
      <w:marBottom w:val="0"/>
      <w:divBdr>
        <w:top w:val="none" w:sz="0" w:space="0" w:color="auto"/>
        <w:left w:val="none" w:sz="0" w:space="0" w:color="auto"/>
        <w:bottom w:val="none" w:sz="0" w:space="0" w:color="auto"/>
        <w:right w:val="none" w:sz="0" w:space="0" w:color="auto"/>
      </w:divBdr>
    </w:div>
    <w:div w:id="750590845">
      <w:bodyDiv w:val="1"/>
      <w:marLeft w:val="0"/>
      <w:marRight w:val="0"/>
      <w:marTop w:val="0"/>
      <w:marBottom w:val="0"/>
      <w:divBdr>
        <w:top w:val="none" w:sz="0" w:space="0" w:color="auto"/>
        <w:left w:val="none" w:sz="0" w:space="0" w:color="auto"/>
        <w:bottom w:val="none" w:sz="0" w:space="0" w:color="auto"/>
        <w:right w:val="none" w:sz="0" w:space="0" w:color="auto"/>
      </w:divBdr>
      <w:divsChild>
        <w:div w:id="1412312384">
          <w:marLeft w:val="0"/>
          <w:marRight w:val="0"/>
          <w:marTop w:val="0"/>
          <w:marBottom w:val="180"/>
          <w:divBdr>
            <w:top w:val="none" w:sz="0" w:space="0" w:color="auto"/>
            <w:left w:val="none" w:sz="0" w:space="0" w:color="auto"/>
            <w:bottom w:val="none" w:sz="0" w:space="0" w:color="auto"/>
            <w:right w:val="none" w:sz="0" w:space="0" w:color="auto"/>
          </w:divBdr>
        </w:div>
        <w:div w:id="2016036927">
          <w:marLeft w:val="0"/>
          <w:marRight w:val="0"/>
          <w:marTop w:val="0"/>
          <w:marBottom w:val="1800"/>
          <w:divBdr>
            <w:top w:val="none" w:sz="0" w:space="0" w:color="auto"/>
            <w:left w:val="none" w:sz="0" w:space="0" w:color="auto"/>
            <w:bottom w:val="none" w:sz="0" w:space="0" w:color="auto"/>
            <w:right w:val="none" w:sz="0" w:space="0" w:color="auto"/>
          </w:divBdr>
        </w:div>
      </w:divsChild>
    </w:div>
    <w:div w:id="974602788">
      <w:bodyDiv w:val="1"/>
      <w:marLeft w:val="0"/>
      <w:marRight w:val="0"/>
      <w:marTop w:val="0"/>
      <w:marBottom w:val="0"/>
      <w:divBdr>
        <w:top w:val="none" w:sz="0" w:space="0" w:color="auto"/>
        <w:left w:val="none" w:sz="0" w:space="0" w:color="auto"/>
        <w:bottom w:val="none" w:sz="0" w:space="0" w:color="auto"/>
        <w:right w:val="none" w:sz="0" w:space="0" w:color="auto"/>
      </w:divBdr>
      <w:divsChild>
        <w:div w:id="601648764">
          <w:marLeft w:val="0"/>
          <w:marRight w:val="0"/>
          <w:marTop w:val="0"/>
          <w:marBottom w:val="0"/>
          <w:divBdr>
            <w:top w:val="none" w:sz="0" w:space="0" w:color="auto"/>
            <w:left w:val="none" w:sz="0" w:space="0" w:color="auto"/>
            <w:bottom w:val="none" w:sz="0" w:space="0" w:color="auto"/>
            <w:right w:val="none" w:sz="0" w:space="0" w:color="auto"/>
          </w:divBdr>
          <w:divsChild>
            <w:div w:id="1329407733">
              <w:marLeft w:val="0"/>
              <w:marRight w:val="0"/>
              <w:marTop w:val="0"/>
              <w:marBottom w:val="0"/>
              <w:divBdr>
                <w:top w:val="none" w:sz="0" w:space="0" w:color="auto"/>
                <w:left w:val="none" w:sz="0" w:space="0" w:color="auto"/>
                <w:bottom w:val="none" w:sz="0" w:space="0" w:color="auto"/>
                <w:right w:val="none" w:sz="0" w:space="0" w:color="auto"/>
              </w:divBdr>
              <w:divsChild>
                <w:div w:id="1802259543">
                  <w:marLeft w:val="0"/>
                  <w:marRight w:val="0"/>
                  <w:marTop w:val="0"/>
                  <w:marBottom w:val="0"/>
                  <w:divBdr>
                    <w:top w:val="none" w:sz="0" w:space="0" w:color="auto"/>
                    <w:left w:val="none" w:sz="0" w:space="0" w:color="auto"/>
                    <w:bottom w:val="none" w:sz="0" w:space="0" w:color="auto"/>
                    <w:right w:val="none" w:sz="0" w:space="0" w:color="auto"/>
                  </w:divBdr>
                  <w:divsChild>
                    <w:div w:id="123742834">
                      <w:marLeft w:val="0"/>
                      <w:marRight w:val="0"/>
                      <w:marTop w:val="0"/>
                      <w:marBottom w:val="0"/>
                      <w:divBdr>
                        <w:top w:val="none" w:sz="0" w:space="0" w:color="auto"/>
                        <w:left w:val="none" w:sz="0" w:space="0" w:color="auto"/>
                        <w:bottom w:val="none" w:sz="0" w:space="0" w:color="auto"/>
                        <w:right w:val="none" w:sz="0" w:space="0" w:color="auto"/>
                      </w:divBdr>
                      <w:divsChild>
                        <w:div w:id="635185011">
                          <w:marLeft w:val="0"/>
                          <w:marRight w:val="0"/>
                          <w:marTop w:val="0"/>
                          <w:marBottom w:val="0"/>
                          <w:divBdr>
                            <w:top w:val="none" w:sz="0" w:space="0" w:color="auto"/>
                            <w:left w:val="none" w:sz="0" w:space="0" w:color="auto"/>
                            <w:bottom w:val="none" w:sz="0" w:space="0" w:color="auto"/>
                            <w:right w:val="none" w:sz="0" w:space="0" w:color="auto"/>
                          </w:divBdr>
                          <w:divsChild>
                            <w:div w:id="1380130005">
                              <w:marLeft w:val="0"/>
                              <w:marRight w:val="0"/>
                              <w:marTop w:val="0"/>
                              <w:marBottom w:val="0"/>
                              <w:divBdr>
                                <w:top w:val="none" w:sz="0" w:space="0" w:color="auto"/>
                                <w:left w:val="none" w:sz="0" w:space="0" w:color="auto"/>
                                <w:bottom w:val="none" w:sz="0" w:space="0" w:color="auto"/>
                                <w:right w:val="none" w:sz="0" w:space="0" w:color="auto"/>
                              </w:divBdr>
                              <w:divsChild>
                                <w:div w:id="231161380">
                                  <w:marLeft w:val="0"/>
                                  <w:marRight w:val="0"/>
                                  <w:marTop w:val="0"/>
                                  <w:marBottom w:val="180"/>
                                  <w:divBdr>
                                    <w:top w:val="none" w:sz="0" w:space="0" w:color="auto"/>
                                    <w:left w:val="none" w:sz="0" w:space="0" w:color="auto"/>
                                    <w:bottom w:val="none" w:sz="0" w:space="0" w:color="auto"/>
                                    <w:right w:val="none" w:sz="0" w:space="0" w:color="auto"/>
                                  </w:divBdr>
                                </w:div>
                                <w:div w:id="196891562">
                                  <w:marLeft w:val="0"/>
                                  <w:marRight w:val="0"/>
                                  <w:marTop w:val="0"/>
                                  <w:marBottom w:val="18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6490662">
      <w:bodyDiv w:val="1"/>
      <w:marLeft w:val="0"/>
      <w:marRight w:val="0"/>
      <w:marTop w:val="0"/>
      <w:marBottom w:val="0"/>
      <w:divBdr>
        <w:top w:val="none" w:sz="0" w:space="0" w:color="auto"/>
        <w:left w:val="none" w:sz="0" w:space="0" w:color="auto"/>
        <w:bottom w:val="none" w:sz="0" w:space="0" w:color="auto"/>
        <w:right w:val="none" w:sz="0" w:space="0" w:color="auto"/>
      </w:divBdr>
      <w:divsChild>
        <w:div w:id="608704989">
          <w:marLeft w:val="0"/>
          <w:marRight w:val="0"/>
          <w:marTop w:val="0"/>
          <w:marBottom w:val="180"/>
          <w:divBdr>
            <w:top w:val="none" w:sz="0" w:space="0" w:color="auto"/>
            <w:left w:val="none" w:sz="0" w:space="0" w:color="auto"/>
            <w:bottom w:val="none" w:sz="0" w:space="0" w:color="auto"/>
            <w:right w:val="none" w:sz="0" w:space="0" w:color="auto"/>
          </w:divBdr>
        </w:div>
        <w:div w:id="1154763889">
          <w:marLeft w:val="0"/>
          <w:marRight w:val="0"/>
          <w:marTop w:val="0"/>
          <w:marBottom w:val="1800"/>
          <w:divBdr>
            <w:top w:val="none" w:sz="0" w:space="0" w:color="auto"/>
            <w:left w:val="none" w:sz="0" w:space="0" w:color="auto"/>
            <w:bottom w:val="none" w:sz="0" w:space="0" w:color="auto"/>
            <w:right w:val="none" w:sz="0" w:space="0" w:color="auto"/>
          </w:divBdr>
        </w:div>
      </w:divsChild>
    </w:div>
    <w:div w:id="988242612">
      <w:bodyDiv w:val="1"/>
      <w:marLeft w:val="0"/>
      <w:marRight w:val="0"/>
      <w:marTop w:val="0"/>
      <w:marBottom w:val="0"/>
      <w:divBdr>
        <w:top w:val="none" w:sz="0" w:space="0" w:color="auto"/>
        <w:left w:val="none" w:sz="0" w:space="0" w:color="auto"/>
        <w:bottom w:val="none" w:sz="0" w:space="0" w:color="auto"/>
        <w:right w:val="none" w:sz="0" w:space="0" w:color="auto"/>
      </w:divBdr>
      <w:divsChild>
        <w:div w:id="2082093312">
          <w:marLeft w:val="0"/>
          <w:marRight w:val="0"/>
          <w:marTop w:val="0"/>
          <w:marBottom w:val="180"/>
          <w:divBdr>
            <w:top w:val="none" w:sz="0" w:space="0" w:color="auto"/>
            <w:left w:val="none" w:sz="0" w:space="0" w:color="auto"/>
            <w:bottom w:val="none" w:sz="0" w:space="0" w:color="auto"/>
            <w:right w:val="none" w:sz="0" w:space="0" w:color="auto"/>
          </w:divBdr>
        </w:div>
        <w:div w:id="1353335884">
          <w:marLeft w:val="0"/>
          <w:marRight w:val="0"/>
          <w:marTop w:val="0"/>
          <w:marBottom w:val="1800"/>
          <w:divBdr>
            <w:top w:val="none" w:sz="0" w:space="0" w:color="auto"/>
            <w:left w:val="none" w:sz="0" w:space="0" w:color="auto"/>
            <w:bottom w:val="none" w:sz="0" w:space="0" w:color="auto"/>
            <w:right w:val="none" w:sz="0" w:space="0" w:color="auto"/>
          </w:divBdr>
        </w:div>
      </w:divsChild>
    </w:div>
    <w:div w:id="1040207849">
      <w:bodyDiv w:val="1"/>
      <w:marLeft w:val="0"/>
      <w:marRight w:val="0"/>
      <w:marTop w:val="0"/>
      <w:marBottom w:val="0"/>
      <w:divBdr>
        <w:top w:val="none" w:sz="0" w:space="0" w:color="auto"/>
        <w:left w:val="none" w:sz="0" w:space="0" w:color="auto"/>
        <w:bottom w:val="none" w:sz="0" w:space="0" w:color="auto"/>
        <w:right w:val="none" w:sz="0" w:space="0" w:color="auto"/>
      </w:divBdr>
      <w:divsChild>
        <w:div w:id="2022537711">
          <w:marLeft w:val="0"/>
          <w:marRight w:val="0"/>
          <w:marTop w:val="0"/>
          <w:marBottom w:val="180"/>
          <w:divBdr>
            <w:top w:val="none" w:sz="0" w:space="0" w:color="auto"/>
            <w:left w:val="none" w:sz="0" w:space="0" w:color="auto"/>
            <w:bottom w:val="none" w:sz="0" w:space="0" w:color="auto"/>
            <w:right w:val="none" w:sz="0" w:space="0" w:color="auto"/>
          </w:divBdr>
        </w:div>
        <w:div w:id="647442270">
          <w:marLeft w:val="0"/>
          <w:marRight w:val="0"/>
          <w:marTop w:val="0"/>
          <w:marBottom w:val="1800"/>
          <w:divBdr>
            <w:top w:val="none" w:sz="0" w:space="0" w:color="auto"/>
            <w:left w:val="none" w:sz="0" w:space="0" w:color="auto"/>
            <w:bottom w:val="none" w:sz="0" w:space="0" w:color="auto"/>
            <w:right w:val="none" w:sz="0" w:space="0" w:color="auto"/>
          </w:divBdr>
          <w:divsChild>
            <w:div w:id="1839422757">
              <w:marLeft w:val="375"/>
              <w:marRight w:val="375"/>
              <w:marTop w:val="0"/>
              <w:marBottom w:val="225"/>
              <w:divBdr>
                <w:top w:val="single" w:sz="48" w:space="4" w:color="F2F2F2"/>
                <w:left w:val="single" w:sz="48" w:space="11" w:color="F2F2F2"/>
                <w:bottom w:val="single" w:sz="48" w:space="11" w:color="F2F2F2"/>
                <w:right w:val="single" w:sz="48" w:space="11" w:color="F2F2F2"/>
              </w:divBdr>
              <w:divsChild>
                <w:div w:id="1689023419">
                  <w:marLeft w:val="-375"/>
                  <w:marRight w:val="0"/>
                  <w:marTop w:val="0"/>
                  <w:marBottom w:val="240"/>
                  <w:divBdr>
                    <w:top w:val="none" w:sz="0" w:space="0" w:color="auto"/>
                    <w:left w:val="none" w:sz="0" w:space="0" w:color="auto"/>
                    <w:bottom w:val="none" w:sz="0" w:space="0" w:color="auto"/>
                    <w:right w:val="none" w:sz="0" w:space="0" w:color="auto"/>
                  </w:divBdr>
                </w:div>
              </w:divsChild>
            </w:div>
            <w:div w:id="69428659">
              <w:marLeft w:val="375"/>
              <w:marRight w:val="375"/>
              <w:marTop w:val="0"/>
              <w:marBottom w:val="225"/>
              <w:divBdr>
                <w:top w:val="single" w:sz="48" w:space="4" w:color="F2F2F2"/>
                <w:left w:val="single" w:sz="48" w:space="11" w:color="F2F2F2"/>
                <w:bottom w:val="single" w:sz="48" w:space="11" w:color="F2F2F2"/>
                <w:right w:val="single" w:sz="48" w:space="11" w:color="F2F2F2"/>
              </w:divBdr>
              <w:divsChild>
                <w:div w:id="63576740">
                  <w:marLeft w:val="-375"/>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113742136">
      <w:bodyDiv w:val="1"/>
      <w:marLeft w:val="0"/>
      <w:marRight w:val="0"/>
      <w:marTop w:val="0"/>
      <w:marBottom w:val="0"/>
      <w:divBdr>
        <w:top w:val="none" w:sz="0" w:space="0" w:color="auto"/>
        <w:left w:val="none" w:sz="0" w:space="0" w:color="auto"/>
        <w:bottom w:val="none" w:sz="0" w:space="0" w:color="auto"/>
        <w:right w:val="none" w:sz="0" w:space="0" w:color="auto"/>
      </w:divBdr>
      <w:divsChild>
        <w:div w:id="1667056533">
          <w:marLeft w:val="0"/>
          <w:marRight w:val="0"/>
          <w:marTop w:val="0"/>
          <w:marBottom w:val="180"/>
          <w:divBdr>
            <w:top w:val="none" w:sz="0" w:space="0" w:color="auto"/>
            <w:left w:val="none" w:sz="0" w:space="0" w:color="auto"/>
            <w:bottom w:val="none" w:sz="0" w:space="0" w:color="auto"/>
            <w:right w:val="none" w:sz="0" w:space="0" w:color="auto"/>
          </w:divBdr>
        </w:div>
        <w:div w:id="1058551446">
          <w:marLeft w:val="0"/>
          <w:marRight w:val="0"/>
          <w:marTop w:val="0"/>
          <w:marBottom w:val="1800"/>
          <w:divBdr>
            <w:top w:val="none" w:sz="0" w:space="0" w:color="auto"/>
            <w:left w:val="none" w:sz="0" w:space="0" w:color="auto"/>
            <w:bottom w:val="none" w:sz="0" w:space="0" w:color="auto"/>
            <w:right w:val="none" w:sz="0" w:space="0" w:color="auto"/>
          </w:divBdr>
        </w:div>
      </w:divsChild>
    </w:div>
    <w:div w:id="1323239805">
      <w:bodyDiv w:val="1"/>
      <w:marLeft w:val="0"/>
      <w:marRight w:val="0"/>
      <w:marTop w:val="0"/>
      <w:marBottom w:val="0"/>
      <w:divBdr>
        <w:top w:val="none" w:sz="0" w:space="0" w:color="auto"/>
        <w:left w:val="none" w:sz="0" w:space="0" w:color="auto"/>
        <w:bottom w:val="none" w:sz="0" w:space="0" w:color="auto"/>
        <w:right w:val="none" w:sz="0" w:space="0" w:color="auto"/>
      </w:divBdr>
      <w:divsChild>
        <w:div w:id="2074159213">
          <w:marLeft w:val="0"/>
          <w:marRight w:val="0"/>
          <w:marTop w:val="0"/>
          <w:marBottom w:val="180"/>
          <w:divBdr>
            <w:top w:val="none" w:sz="0" w:space="0" w:color="auto"/>
            <w:left w:val="none" w:sz="0" w:space="0" w:color="auto"/>
            <w:bottom w:val="none" w:sz="0" w:space="0" w:color="auto"/>
            <w:right w:val="none" w:sz="0" w:space="0" w:color="auto"/>
          </w:divBdr>
        </w:div>
        <w:div w:id="2116055457">
          <w:marLeft w:val="0"/>
          <w:marRight w:val="0"/>
          <w:marTop w:val="0"/>
          <w:marBottom w:val="1800"/>
          <w:divBdr>
            <w:top w:val="none" w:sz="0" w:space="0" w:color="auto"/>
            <w:left w:val="none" w:sz="0" w:space="0" w:color="auto"/>
            <w:bottom w:val="none" w:sz="0" w:space="0" w:color="auto"/>
            <w:right w:val="none" w:sz="0" w:space="0" w:color="auto"/>
          </w:divBdr>
        </w:div>
      </w:divsChild>
    </w:div>
    <w:div w:id="1362583492">
      <w:bodyDiv w:val="1"/>
      <w:marLeft w:val="0"/>
      <w:marRight w:val="0"/>
      <w:marTop w:val="0"/>
      <w:marBottom w:val="0"/>
      <w:divBdr>
        <w:top w:val="none" w:sz="0" w:space="0" w:color="auto"/>
        <w:left w:val="none" w:sz="0" w:space="0" w:color="auto"/>
        <w:bottom w:val="none" w:sz="0" w:space="0" w:color="auto"/>
        <w:right w:val="none" w:sz="0" w:space="0" w:color="auto"/>
      </w:divBdr>
      <w:divsChild>
        <w:div w:id="1860702566">
          <w:marLeft w:val="0"/>
          <w:marRight w:val="0"/>
          <w:marTop w:val="0"/>
          <w:marBottom w:val="180"/>
          <w:divBdr>
            <w:top w:val="none" w:sz="0" w:space="0" w:color="auto"/>
            <w:left w:val="none" w:sz="0" w:space="0" w:color="auto"/>
            <w:bottom w:val="none" w:sz="0" w:space="0" w:color="auto"/>
            <w:right w:val="none" w:sz="0" w:space="0" w:color="auto"/>
          </w:divBdr>
        </w:div>
        <w:div w:id="439378159">
          <w:marLeft w:val="0"/>
          <w:marRight w:val="0"/>
          <w:marTop w:val="0"/>
          <w:marBottom w:val="1800"/>
          <w:divBdr>
            <w:top w:val="none" w:sz="0" w:space="0" w:color="auto"/>
            <w:left w:val="none" w:sz="0" w:space="0" w:color="auto"/>
            <w:bottom w:val="none" w:sz="0" w:space="0" w:color="auto"/>
            <w:right w:val="none" w:sz="0" w:space="0" w:color="auto"/>
          </w:divBdr>
        </w:div>
      </w:divsChild>
    </w:div>
    <w:div w:id="1458597747">
      <w:bodyDiv w:val="1"/>
      <w:marLeft w:val="0"/>
      <w:marRight w:val="0"/>
      <w:marTop w:val="0"/>
      <w:marBottom w:val="0"/>
      <w:divBdr>
        <w:top w:val="none" w:sz="0" w:space="0" w:color="auto"/>
        <w:left w:val="none" w:sz="0" w:space="0" w:color="auto"/>
        <w:bottom w:val="none" w:sz="0" w:space="0" w:color="auto"/>
        <w:right w:val="none" w:sz="0" w:space="0" w:color="auto"/>
      </w:divBdr>
      <w:divsChild>
        <w:div w:id="947588035">
          <w:marLeft w:val="0"/>
          <w:marRight w:val="0"/>
          <w:marTop w:val="0"/>
          <w:marBottom w:val="180"/>
          <w:divBdr>
            <w:top w:val="none" w:sz="0" w:space="0" w:color="auto"/>
            <w:left w:val="none" w:sz="0" w:space="0" w:color="auto"/>
            <w:bottom w:val="none" w:sz="0" w:space="0" w:color="auto"/>
            <w:right w:val="none" w:sz="0" w:space="0" w:color="auto"/>
          </w:divBdr>
        </w:div>
        <w:div w:id="1413090384">
          <w:marLeft w:val="0"/>
          <w:marRight w:val="0"/>
          <w:marTop w:val="0"/>
          <w:marBottom w:val="1800"/>
          <w:divBdr>
            <w:top w:val="none" w:sz="0" w:space="0" w:color="auto"/>
            <w:left w:val="none" w:sz="0" w:space="0" w:color="auto"/>
            <w:bottom w:val="none" w:sz="0" w:space="0" w:color="auto"/>
            <w:right w:val="none" w:sz="0" w:space="0" w:color="auto"/>
          </w:divBdr>
        </w:div>
      </w:divsChild>
    </w:div>
    <w:div w:id="1574583387">
      <w:bodyDiv w:val="1"/>
      <w:marLeft w:val="0"/>
      <w:marRight w:val="0"/>
      <w:marTop w:val="0"/>
      <w:marBottom w:val="0"/>
      <w:divBdr>
        <w:top w:val="none" w:sz="0" w:space="0" w:color="auto"/>
        <w:left w:val="none" w:sz="0" w:space="0" w:color="auto"/>
        <w:bottom w:val="none" w:sz="0" w:space="0" w:color="auto"/>
        <w:right w:val="none" w:sz="0" w:space="0" w:color="auto"/>
      </w:divBdr>
      <w:divsChild>
        <w:div w:id="1963921754">
          <w:marLeft w:val="0"/>
          <w:marRight w:val="0"/>
          <w:marTop w:val="0"/>
          <w:marBottom w:val="180"/>
          <w:divBdr>
            <w:top w:val="none" w:sz="0" w:space="0" w:color="auto"/>
            <w:left w:val="none" w:sz="0" w:space="0" w:color="auto"/>
            <w:bottom w:val="none" w:sz="0" w:space="0" w:color="auto"/>
            <w:right w:val="none" w:sz="0" w:space="0" w:color="auto"/>
          </w:divBdr>
        </w:div>
        <w:div w:id="1214999602">
          <w:marLeft w:val="0"/>
          <w:marRight w:val="0"/>
          <w:marTop w:val="0"/>
          <w:marBottom w:val="1800"/>
          <w:divBdr>
            <w:top w:val="none" w:sz="0" w:space="0" w:color="auto"/>
            <w:left w:val="none" w:sz="0" w:space="0" w:color="auto"/>
            <w:bottom w:val="none" w:sz="0" w:space="0" w:color="auto"/>
            <w:right w:val="none" w:sz="0" w:space="0" w:color="auto"/>
          </w:divBdr>
        </w:div>
      </w:divsChild>
    </w:div>
    <w:div w:id="1657303451">
      <w:bodyDiv w:val="1"/>
      <w:marLeft w:val="0"/>
      <w:marRight w:val="0"/>
      <w:marTop w:val="0"/>
      <w:marBottom w:val="0"/>
      <w:divBdr>
        <w:top w:val="none" w:sz="0" w:space="0" w:color="auto"/>
        <w:left w:val="none" w:sz="0" w:space="0" w:color="auto"/>
        <w:bottom w:val="none" w:sz="0" w:space="0" w:color="auto"/>
        <w:right w:val="none" w:sz="0" w:space="0" w:color="auto"/>
      </w:divBdr>
      <w:divsChild>
        <w:div w:id="1559322542">
          <w:marLeft w:val="0"/>
          <w:marRight w:val="0"/>
          <w:marTop w:val="0"/>
          <w:marBottom w:val="180"/>
          <w:divBdr>
            <w:top w:val="none" w:sz="0" w:space="0" w:color="auto"/>
            <w:left w:val="none" w:sz="0" w:space="0" w:color="auto"/>
            <w:bottom w:val="none" w:sz="0" w:space="0" w:color="auto"/>
            <w:right w:val="none" w:sz="0" w:space="0" w:color="auto"/>
          </w:divBdr>
        </w:div>
        <w:div w:id="1064370462">
          <w:marLeft w:val="0"/>
          <w:marRight w:val="0"/>
          <w:marTop w:val="0"/>
          <w:marBottom w:val="1800"/>
          <w:divBdr>
            <w:top w:val="none" w:sz="0" w:space="0" w:color="auto"/>
            <w:left w:val="none" w:sz="0" w:space="0" w:color="auto"/>
            <w:bottom w:val="none" w:sz="0" w:space="0" w:color="auto"/>
            <w:right w:val="none" w:sz="0" w:space="0" w:color="auto"/>
          </w:divBdr>
        </w:div>
      </w:divsChild>
    </w:div>
    <w:div w:id="1814447447">
      <w:bodyDiv w:val="1"/>
      <w:marLeft w:val="0"/>
      <w:marRight w:val="0"/>
      <w:marTop w:val="0"/>
      <w:marBottom w:val="0"/>
      <w:divBdr>
        <w:top w:val="none" w:sz="0" w:space="0" w:color="auto"/>
        <w:left w:val="none" w:sz="0" w:space="0" w:color="auto"/>
        <w:bottom w:val="none" w:sz="0" w:space="0" w:color="auto"/>
        <w:right w:val="none" w:sz="0" w:space="0" w:color="auto"/>
      </w:divBdr>
      <w:divsChild>
        <w:div w:id="1260598365">
          <w:marLeft w:val="0"/>
          <w:marRight w:val="0"/>
          <w:marTop w:val="0"/>
          <w:marBottom w:val="0"/>
          <w:divBdr>
            <w:top w:val="none" w:sz="0" w:space="0" w:color="auto"/>
            <w:left w:val="none" w:sz="0" w:space="0" w:color="auto"/>
            <w:bottom w:val="none" w:sz="0" w:space="0" w:color="auto"/>
            <w:right w:val="none" w:sz="0" w:space="0" w:color="auto"/>
          </w:divBdr>
          <w:divsChild>
            <w:div w:id="274142171">
              <w:marLeft w:val="0"/>
              <w:marRight w:val="0"/>
              <w:marTop w:val="0"/>
              <w:marBottom w:val="0"/>
              <w:divBdr>
                <w:top w:val="none" w:sz="0" w:space="0" w:color="auto"/>
                <w:left w:val="none" w:sz="0" w:space="0" w:color="auto"/>
                <w:bottom w:val="none" w:sz="0" w:space="0" w:color="auto"/>
                <w:right w:val="none" w:sz="0" w:space="0" w:color="auto"/>
              </w:divBdr>
              <w:divsChild>
                <w:div w:id="703486502">
                  <w:marLeft w:val="0"/>
                  <w:marRight w:val="0"/>
                  <w:marTop w:val="0"/>
                  <w:marBottom w:val="0"/>
                  <w:divBdr>
                    <w:top w:val="none" w:sz="0" w:space="0" w:color="auto"/>
                    <w:left w:val="none" w:sz="0" w:space="0" w:color="auto"/>
                    <w:bottom w:val="none" w:sz="0" w:space="0" w:color="auto"/>
                    <w:right w:val="none" w:sz="0" w:space="0" w:color="auto"/>
                  </w:divBdr>
                  <w:divsChild>
                    <w:div w:id="119735714">
                      <w:marLeft w:val="0"/>
                      <w:marRight w:val="0"/>
                      <w:marTop w:val="0"/>
                      <w:marBottom w:val="0"/>
                      <w:divBdr>
                        <w:top w:val="none" w:sz="0" w:space="0" w:color="auto"/>
                        <w:left w:val="none" w:sz="0" w:space="0" w:color="auto"/>
                        <w:bottom w:val="none" w:sz="0" w:space="0" w:color="auto"/>
                        <w:right w:val="none" w:sz="0" w:space="0" w:color="auto"/>
                      </w:divBdr>
                      <w:divsChild>
                        <w:div w:id="262609305">
                          <w:marLeft w:val="0"/>
                          <w:marRight w:val="0"/>
                          <w:marTop w:val="0"/>
                          <w:marBottom w:val="0"/>
                          <w:divBdr>
                            <w:top w:val="none" w:sz="0" w:space="0" w:color="auto"/>
                            <w:left w:val="none" w:sz="0" w:space="0" w:color="auto"/>
                            <w:bottom w:val="none" w:sz="0" w:space="0" w:color="auto"/>
                            <w:right w:val="none" w:sz="0" w:space="0" w:color="auto"/>
                          </w:divBdr>
                          <w:divsChild>
                            <w:div w:id="879315977">
                              <w:marLeft w:val="0"/>
                              <w:marRight w:val="0"/>
                              <w:marTop w:val="0"/>
                              <w:marBottom w:val="0"/>
                              <w:divBdr>
                                <w:top w:val="none" w:sz="0" w:space="0" w:color="auto"/>
                                <w:left w:val="none" w:sz="0" w:space="0" w:color="auto"/>
                                <w:bottom w:val="none" w:sz="0" w:space="0" w:color="auto"/>
                                <w:right w:val="none" w:sz="0" w:space="0" w:color="auto"/>
                              </w:divBdr>
                              <w:divsChild>
                                <w:div w:id="59598751">
                                  <w:marLeft w:val="0"/>
                                  <w:marRight w:val="0"/>
                                  <w:marTop w:val="0"/>
                                  <w:marBottom w:val="180"/>
                                  <w:divBdr>
                                    <w:top w:val="none" w:sz="0" w:space="0" w:color="auto"/>
                                    <w:left w:val="none" w:sz="0" w:space="0" w:color="auto"/>
                                    <w:bottom w:val="none" w:sz="0" w:space="0" w:color="auto"/>
                                    <w:right w:val="none" w:sz="0" w:space="0" w:color="auto"/>
                                  </w:divBdr>
                                </w:div>
                                <w:div w:id="1993438491">
                                  <w:marLeft w:val="0"/>
                                  <w:marRight w:val="0"/>
                                  <w:marTop w:val="0"/>
                                  <w:marBottom w:val="18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5185622">
      <w:bodyDiv w:val="1"/>
      <w:marLeft w:val="0"/>
      <w:marRight w:val="0"/>
      <w:marTop w:val="0"/>
      <w:marBottom w:val="0"/>
      <w:divBdr>
        <w:top w:val="none" w:sz="0" w:space="0" w:color="auto"/>
        <w:left w:val="none" w:sz="0" w:space="0" w:color="auto"/>
        <w:bottom w:val="none" w:sz="0" w:space="0" w:color="auto"/>
        <w:right w:val="none" w:sz="0" w:space="0" w:color="auto"/>
      </w:divBdr>
      <w:divsChild>
        <w:div w:id="92896057">
          <w:marLeft w:val="0"/>
          <w:marRight w:val="0"/>
          <w:marTop w:val="0"/>
          <w:marBottom w:val="180"/>
          <w:divBdr>
            <w:top w:val="none" w:sz="0" w:space="0" w:color="auto"/>
            <w:left w:val="none" w:sz="0" w:space="0" w:color="auto"/>
            <w:bottom w:val="none" w:sz="0" w:space="0" w:color="auto"/>
            <w:right w:val="none" w:sz="0" w:space="0" w:color="auto"/>
          </w:divBdr>
        </w:div>
        <w:div w:id="2041588852">
          <w:marLeft w:val="0"/>
          <w:marRight w:val="0"/>
          <w:marTop w:val="0"/>
          <w:marBottom w:val="1800"/>
          <w:divBdr>
            <w:top w:val="none" w:sz="0" w:space="0" w:color="auto"/>
            <w:left w:val="none" w:sz="0" w:space="0" w:color="auto"/>
            <w:bottom w:val="none" w:sz="0" w:space="0" w:color="auto"/>
            <w:right w:val="none" w:sz="0" w:space="0" w:color="auto"/>
          </w:divBdr>
          <w:divsChild>
            <w:div w:id="1722709857">
              <w:marLeft w:val="375"/>
              <w:marRight w:val="375"/>
              <w:marTop w:val="0"/>
              <w:marBottom w:val="225"/>
              <w:divBdr>
                <w:top w:val="none" w:sz="0" w:space="0" w:color="auto"/>
                <w:left w:val="none" w:sz="0" w:space="0" w:color="auto"/>
                <w:bottom w:val="none" w:sz="0" w:space="0" w:color="auto"/>
                <w:right w:val="none" w:sz="0" w:space="0" w:color="auto"/>
              </w:divBdr>
              <w:divsChild>
                <w:div w:id="1644966081">
                  <w:marLeft w:val="0"/>
                  <w:marRight w:val="0"/>
                  <w:marTop w:val="0"/>
                  <w:marBottom w:val="0"/>
                  <w:divBdr>
                    <w:top w:val="none" w:sz="0" w:space="0" w:color="auto"/>
                    <w:left w:val="none" w:sz="0" w:space="0" w:color="auto"/>
                    <w:bottom w:val="none" w:sz="0" w:space="0" w:color="auto"/>
                    <w:right w:val="none" w:sz="0" w:space="0" w:color="auto"/>
                  </w:divBdr>
                  <w:divsChild>
                    <w:div w:id="1293558135">
                      <w:marLeft w:val="0"/>
                      <w:marRight w:val="0"/>
                      <w:marTop w:val="0"/>
                      <w:marBottom w:val="0"/>
                      <w:divBdr>
                        <w:top w:val="single" w:sz="48" w:space="4" w:color="F2F2F2"/>
                        <w:left w:val="single" w:sz="48" w:space="11" w:color="F2F2F2"/>
                        <w:bottom w:val="single" w:sz="48" w:space="11" w:color="F2F2F2"/>
                        <w:right w:val="single" w:sz="48" w:space="11" w:color="F2F2F2"/>
                      </w:divBdr>
                      <w:divsChild>
                        <w:div w:id="1410619426">
                          <w:marLeft w:val="-375"/>
                          <w:marRight w:val="0"/>
                          <w:marTop w:val="0"/>
                          <w:marBottom w:val="150"/>
                          <w:divBdr>
                            <w:top w:val="none" w:sz="0" w:space="0" w:color="auto"/>
                            <w:left w:val="none" w:sz="0" w:space="0" w:color="auto"/>
                            <w:bottom w:val="none" w:sz="0" w:space="0" w:color="auto"/>
                            <w:right w:val="none" w:sz="0" w:space="0" w:color="auto"/>
                          </w:divBdr>
                        </w:div>
                        <w:div w:id="782924574">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 w:id="1569341399">
              <w:marLeft w:val="375"/>
              <w:marRight w:val="375"/>
              <w:marTop w:val="0"/>
              <w:marBottom w:val="225"/>
              <w:divBdr>
                <w:top w:val="none" w:sz="0" w:space="0" w:color="auto"/>
                <w:left w:val="none" w:sz="0" w:space="0" w:color="auto"/>
                <w:bottom w:val="none" w:sz="0" w:space="0" w:color="auto"/>
                <w:right w:val="none" w:sz="0" w:space="0" w:color="auto"/>
              </w:divBdr>
              <w:divsChild>
                <w:div w:id="1725136807">
                  <w:marLeft w:val="0"/>
                  <w:marRight w:val="0"/>
                  <w:marTop w:val="0"/>
                  <w:marBottom w:val="0"/>
                  <w:divBdr>
                    <w:top w:val="none" w:sz="0" w:space="0" w:color="auto"/>
                    <w:left w:val="none" w:sz="0" w:space="0" w:color="auto"/>
                    <w:bottom w:val="none" w:sz="0" w:space="0" w:color="auto"/>
                    <w:right w:val="none" w:sz="0" w:space="0" w:color="auto"/>
                  </w:divBdr>
                  <w:divsChild>
                    <w:div w:id="1069307642">
                      <w:marLeft w:val="0"/>
                      <w:marRight w:val="0"/>
                      <w:marTop w:val="0"/>
                      <w:marBottom w:val="0"/>
                      <w:divBdr>
                        <w:top w:val="single" w:sz="48" w:space="4" w:color="F2F2F2"/>
                        <w:left w:val="single" w:sz="48" w:space="11" w:color="F2F2F2"/>
                        <w:bottom w:val="single" w:sz="48" w:space="11" w:color="F2F2F2"/>
                        <w:right w:val="single" w:sz="48" w:space="11" w:color="F2F2F2"/>
                      </w:divBdr>
                      <w:divsChild>
                        <w:div w:id="1938635867">
                          <w:marLeft w:val="-375"/>
                          <w:marRight w:val="0"/>
                          <w:marTop w:val="0"/>
                          <w:marBottom w:val="150"/>
                          <w:divBdr>
                            <w:top w:val="none" w:sz="0" w:space="0" w:color="auto"/>
                            <w:left w:val="none" w:sz="0" w:space="0" w:color="auto"/>
                            <w:bottom w:val="none" w:sz="0" w:space="0" w:color="auto"/>
                            <w:right w:val="none" w:sz="0" w:space="0" w:color="auto"/>
                          </w:divBdr>
                        </w:div>
                        <w:div w:id="126239924">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 w:id="1887836814">
              <w:marLeft w:val="375"/>
              <w:marRight w:val="375"/>
              <w:marTop w:val="0"/>
              <w:marBottom w:val="225"/>
              <w:divBdr>
                <w:top w:val="none" w:sz="0" w:space="0" w:color="auto"/>
                <w:left w:val="none" w:sz="0" w:space="0" w:color="auto"/>
                <w:bottom w:val="none" w:sz="0" w:space="0" w:color="auto"/>
                <w:right w:val="none" w:sz="0" w:space="0" w:color="auto"/>
              </w:divBdr>
              <w:divsChild>
                <w:div w:id="766078026">
                  <w:marLeft w:val="0"/>
                  <w:marRight w:val="0"/>
                  <w:marTop w:val="0"/>
                  <w:marBottom w:val="0"/>
                  <w:divBdr>
                    <w:top w:val="none" w:sz="0" w:space="0" w:color="auto"/>
                    <w:left w:val="none" w:sz="0" w:space="0" w:color="auto"/>
                    <w:bottom w:val="none" w:sz="0" w:space="0" w:color="auto"/>
                    <w:right w:val="none" w:sz="0" w:space="0" w:color="auto"/>
                  </w:divBdr>
                  <w:divsChild>
                    <w:div w:id="523983769">
                      <w:marLeft w:val="0"/>
                      <w:marRight w:val="0"/>
                      <w:marTop w:val="0"/>
                      <w:marBottom w:val="0"/>
                      <w:divBdr>
                        <w:top w:val="single" w:sz="48" w:space="4" w:color="F2F2F2"/>
                        <w:left w:val="single" w:sz="48" w:space="11" w:color="F2F2F2"/>
                        <w:bottom w:val="single" w:sz="48" w:space="11" w:color="F2F2F2"/>
                        <w:right w:val="single" w:sz="48" w:space="11" w:color="F2F2F2"/>
                      </w:divBdr>
                      <w:divsChild>
                        <w:div w:id="802238099">
                          <w:marLeft w:val="-375"/>
                          <w:marRight w:val="0"/>
                          <w:marTop w:val="0"/>
                          <w:marBottom w:val="150"/>
                          <w:divBdr>
                            <w:top w:val="none" w:sz="0" w:space="0" w:color="auto"/>
                            <w:left w:val="none" w:sz="0" w:space="0" w:color="auto"/>
                            <w:bottom w:val="none" w:sz="0" w:space="0" w:color="auto"/>
                            <w:right w:val="none" w:sz="0" w:space="0" w:color="auto"/>
                          </w:divBdr>
                        </w:div>
                        <w:div w:id="1786464979">
                          <w:marLeft w:val="0"/>
                          <w:marRight w:val="0"/>
                          <w:marTop w:val="0"/>
                          <w:marBottom w:val="225"/>
                          <w:divBdr>
                            <w:top w:val="none" w:sz="0" w:space="0" w:color="auto"/>
                            <w:left w:val="none" w:sz="0" w:space="0" w:color="auto"/>
                            <w:bottom w:val="none" w:sz="0" w:space="0" w:color="auto"/>
                            <w:right w:val="none" w:sz="0" w:space="0" w:color="auto"/>
                          </w:divBdr>
                          <w:divsChild>
                            <w:div w:id="1600914185">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110621">
              <w:marLeft w:val="375"/>
              <w:marRight w:val="375"/>
              <w:marTop w:val="0"/>
              <w:marBottom w:val="225"/>
              <w:divBdr>
                <w:top w:val="single" w:sz="48" w:space="4" w:color="F2F2F2"/>
                <w:left w:val="single" w:sz="48" w:space="11" w:color="F2F2F2"/>
                <w:bottom w:val="single" w:sz="48" w:space="11" w:color="F2F2F2"/>
                <w:right w:val="single" w:sz="48" w:space="11" w:color="F2F2F2"/>
              </w:divBdr>
              <w:divsChild>
                <w:div w:id="1022053166">
                  <w:marLeft w:val="-375"/>
                  <w:marRight w:val="0"/>
                  <w:marTop w:val="0"/>
                  <w:marBottom w:val="240"/>
                  <w:divBdr>
                    <w:top w:val="none" w:sz="0" w:space="0" w:color="auto"/>
                    <w:left w:val="none" w:sz="0" w:space="0" w:color="auto"/>
                    <w:bottom w:val="none" w:sz="0" w:space="0" w:color="auto"/>
                    <w:right w:val="none" w:sz="0" w:space="0" w:color="auto"/>
                  </w:divBdr>
                </w:div>
                <w:div w:id="1982536299">
                  <w:marLeft w:val="0"/>
                  <w:marRight w:val="0"/>
                  <w:marTop w:val="0"/>
                  <w:marBottom w:val="0"/>
                  <w:divBdr>
                    <w:top w:val="none" w:sz="0" w:space="0" w:color="auto"/>
                    <w:left w:val="none" w:sz="0" w:space="0" w:color="auto"/>
                    <w:bottom w:val="none" w:sz="0" w:space="0" w:color="auto"/>
                    <w:right w:val="none" w:sz="0" w:space="0" w:color="auto"/>
                  </w:divBdr>
                  <w:divsChild>
                    <w:div w:id="1582640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564795">
              <w:marLeft w:val="375"/>
              <w:marRight w:val="375"/>
              <w:marTop w:val="0"/>
              <w:marBottom w:val="225"/>
              <w:divBdr>
                <w:top w:val="single" w:sz="48" w:space="4" w:color="F2F2F2"/>
                <w:left w:val="single" w:sz="48" w:space="11" w:color="F2F2F2"/>
                <w:bottom w:val="single" w:sz="48" w:space="11" w:color="F2F2F2"/>
                <w:right w:val="single" w:sz="48" w:space="11" w:color="F2F2F2"/>
              </w:divBdr>
              <w:divsChild>
                <w:div w:id="427192640">
                  <w:marLeft w:val="-375"/>
                  <w:marRight w:val="0"/>
                  <w:marTop w:val="0"/>
                  <w:marBottom w:val="240"/>
                  <w:divBdr>
                    <w:top w:val="none" w:sz="0" w:space="0" w:color="auto"/>
                    <w:left w:val="none" w:sz="0" w:space="0" w:color="auto"/>
                    <w:bottom w:val="none" w:sz="0" w:space="0" w:color="auto"/>
                    <w:right w:val="none" w:sz="0" w:space="0" w:color="auto"/>
                  </w:divBdr>
                </w:div>
                <w:div w:id="1021471729">
                  <w:marLeft w:val="0"/>
                  <w:marRight w:val="0"/>
                  <w:marTop w:val="0"/>
                  <w:marBottom w:val="0"/>
                  <w:divBdr>
                    <w:top w:val="none" w:sz="0" w:space="0" w:color="auto"/>
                    <w:left w:val="none" w:sz="0" w:space="0" w:color="auto"/>
                    <w:bottom w:val="none" w:sz="0" w:space="0" w:color="auto"/>
                    <w:right w:val="none" w:sz="0" w:space="0" w:color="auto"/>
                  </w:divBdr>
                  <w:divsChild>
                    <w:div w:id="1264612405">
                      <w:marLeft w:val="0"/>
                      <w:marRight w:val="0"/>
                      <w:marTop w:val="0"/>
                      <w:marBottom w:val="0"/>
                      <w:divBdr>
                        <w:top w:val="none" w:sz="0" w:space="0" w:color="auto"/>
                        <w:left w:val="none" w:sz="0" w:space="0" w:color="auto"/>
                        <w:bottom w:val="none" w:sz="0" w:space="0" w:color="auto"/>
                        <w:right w:val="none" w:sz="0" w:space="0" w:color="auto"/>
                      </w:divBdr>
                    </w:div>
                  </w:divsChild>
                </w:div>
                <w:div w:id="420295337">
                  <w:marLeft w:val="0"/>
                  <w:marRight w:val="0"/>
                  <w:marTop w:val="120"/>
                  <w:marBottom w:val="225"/>
                  <w:divBdr>
                    <w:top w:val="single" w:sz="12" w:space="3" w:color="999999"/>
                    <w:left w:val="none" w:sz="0" w:space="0" w:color="auto"/>
                    <w:bottom w:val="none" w:sz="0" w:space="0" w:color="auto"/>
                    <w:right w:val="none" w:sz="0" w:space="0" w:color="auto"/>
                  </w:divBdr>
                </w:div>
              </w:divsChild>
            </w:div>
            <w:div w:id="1823278520">
              <w:marLeft w:val="375"/>
              <w:marRight w:val="375"/>
              <w:marTop w:val="0"/>
              <w:marBottom w:val="225"/>
              <w:divBdr>
                <w:top w:val="single" w:sz="48" w:space="4" w:color="F2F2F2"/>
                <w:left w:val="single" w:sz="48" w:space="11" w:color="F2F2F2"/>
                <w:bottom w:val="single" w:sz="48" w:space="11" w:color="F2F2F2"/>
                <w:right w:val="single" w:sz="48" w:space="11" w:color="F2F2F2"/>
              </w:divBdr>
              <w:divsChild>
                <w:div w:id="1095327953">
                  <w:marLeft w:val="-375"/>
                  <w:marRight w:val="0"/>
                  <w:marTop w:val="0"/>
                  <w:marBottom w:val="240"/>
                  <w:divBdr>
                    <w:top w:val="none" w:sz="0" w:space="0" w:color="auto"/>
                    <w:left w:val="none" w:sz="0" w:space="0" w:color="auto"/>
                    <w:bottom w:val="none" w:sz="0" w:space="0" w:color="auto"/>
                    <w:right w:val="none" w:sz="0" w:space="0" w:color="auto"/>
                  </w:divBdr>
                </w:div>
                <w:div w:id="1355616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 TargetMode="External"/><Relationship Id="rId13" Type="http://schemas.openxmlformats.org/officeDocument/2006/relationships/hyperlink" Target="javascript://"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javascript://" TargetMode="External"/><Relationship Id="rId12" Type="http://schemas.openxmlformats.org/officeDocument/2006/relationships/hyperlink" Target="javascript://" TargetMode="External"/><Relationship Id="rId17" Type="http://schemas.openxmlformats.org/officeDocument/2006/relationships/hyperlink" Target="javascript://" TargetMode="External"/><Relationship Id="rId2" Type="http://schemas.openxmlformats.org/officeDocument/2006/relationships/styles" Target="styles.xml"/><Relationship Id="rId16" Type="http://schemas.openxmlformats.org/officeDocument/2006/relationships/hyperlink" Target="javascript://"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javascript://" TargetMode="External"/><Relationship Id="rId5" Type="http://schemas.openxmlformats.org/officeDocument/2006/relationships/hyperlink" Target="javascript://" TargetMode="External"/><Relationship Id="rId15" Type="http://schemas.openxmlformats.org/officeDocument/2006/relationships/hyperlink" Target="javascript://" TargetMode="External"/><Relationship Id="rId10" Type="http://schemas.openxmlformats.org/officeDocument/2006/relationships/hyperlink" Target="javascript://"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javascrip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24</Pages>
  <Words>6380</Words>
  <Characters>36368</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Anonom</dc:creator>
  <cp:keywords/>
  <dc:description/>
  <cp:lastModifiedBy>Washington, Quana</cp:lastModifiedBy>
  <cp:revision>2</cp:revision>
  <dcterms:created xsi:type="dcterms:W3CDTF">2020-06-20T21:13:00Z</dcterms:created>
  <dcterms:modified xsi:type="dcterms:W3CDTF">2020-06-20T21:13:00Z</dcterms:modified>
</cp:coreProperties>
</file>